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165AC8" w:rsidRPr="000042F4" w:rsidTr="000042F4">
        <w:trPr>
          <w:trHeight w:val="719"/>
        </w:trPr>
        <w:tc>
          <w:tcPr>
            <w:tcW w:w="10238" w:type="dxa"/>
            <w:shd w:val="clear" w:color="auto" w:fill="B4C6E7"/>
          </w:tcPr>
          <w:p w:rsidR="00165AC8" w:rsidRPr="000042F4" w:rsidRDefault="00165AC8" w:rsidP="000042F4">
            <w:pPr>
              <w:jc w:val="center"/>
              <w:rPr>
                <w:rFonts w:ascii="Century Gothic" w:hAnsi="Century Gothic"/>
                <w:b/>
                <w:bCs/>
                <w:i/>
                <w:iCs/>
                <w:u w:val="single"/>
              </w:rPr>
            </w:pPr>
            <w:bookmarkStart w:id="0" w:name="_GoBack"/>
            <w:bookmarkEnd w:id="0"/>
            <w:r w:rsidRPr="000042F4">
              <w:rPr>
                <w:rFonts w:ascii="Century Gothic" w:hAnsi="Century Gothic"/>
                <w:b/>
                <w:bCs/>
                <w:i/>
                <w:iCs/>
                <w:u w:val="single"/>
              </w:rPr>
              <w:t>Modello 2</w:t>
            </w:r>
          </w:p>
          <w:p w:rsidR="00165AC8" w:rsidRPr="00165AC8" w:rsidRDefault="00165AC8" w:rsidP="000042F4">
            <w:pPr>
              <w:pStyle w:val="Intestazione"/>
              <w:jc w:val="center"/>
              <w:rPr>
                <w:rFonts w:ascii="Century Gothic" w:hAnsi="Century Gothic"/>
                <w:b/>
                <w:sz w:val="22"/>
                <w:szCs w:val="22"/>
                <w:lang w:val="it-IT"/>
              </w:rPr>
            </w:pPr>
            <w:r w:rsidRPr="00165AC8">
              <w:rPr>
                <w:rFonts w:ascii="Century Gothic" w:hAnsi="Century Gothic"/>
                <w:b/>
                <w:sz w:val="22"/>
                <w:szCs w:val="22"/>
              </w:rPr>
              <w:t>DICHIARAZIONI</w:t>
            </w:r>
          </w:p>
          <w:p w:rsidR="00165AC8" w:rsidRPr="00165AC8" w:rsidRDefault="00165AC8" w:rsidP="000042F4">
            <w:pPr>
              <w:jc w:val="center"/>
              <w:rPr>
                <w:rFonts w:ascii="Century Gothic" w:hAnsi="Century Gothic"/>
                <w:sz w:val="18"/>
                <w:szCs w:val="18"/>
              </w:rPr>
            </w:pPr>
            <w:r w:rsidRPr="00165AC8">
              <w:rPr>
                <w:rFonts w:ascii="Century Gothic" w:hAnsi="Century Gothic"/>
                <w:sz w:val="18"/>
                <w:szCs w:val="18"/>
              </w:rPr>
              <w:t>ex artt. 46 e 47 del D.P.R. 28 dicembre 2000, n. 445:</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ordine generale</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idoneità professionale</w:t>
            </w:r>
          </w:p>
          <w:p w:rsidR="00165AC8" w:rsidRPr="000042F4" w:rsidRDefault="00165AC8" w:rsidP="000042F4">
            <w:pPr>
              <w:jc w:val="center"/>
              <w:rPr>
                <w:rFonts w:ascii="Century Gothic" w:hAnsi="Century Gothic"/>
                <w:b/>
                <w:bCs/>
                <w:sz w:val="18"/>
                <w:szCs w:val="18"/>
              </w:rPr>
            </w:pPr>
            <w:r w:rsidRPr="00165AC8">
              <w:rPr>
                <w:rFonts w:ascii="Century Gothic" w:hAnsi="Century Gothic"/>
                <w:b/>
                <w:bCs/>
                <w:sz w:val="18"/>
                <w:szCs w:val="18"/>
              </w:rPr>
              <w:t>Varie</w:t>
            </w:r>
          </w:p>
        </w:tc>
      </w:tr>
    </w:tbl>
    <w:p w:rsidR="00165AC8" w:rsidRDefault="00165AC8" w:rsidP="00165AC8">
      <w:pPr>
        <w:autoSpaceDE w:val="0"/>
        <w:autoSpaceDN w:val="0"/>
        <w:adjustRightInd w:val="0"/>
        <w:jc w:val="both"/>
        <w:rPr>
          <w:rFonts w:ascii="Century Gothic" w:hAnsi="Century Gothic"/>
          <w:color w:val="000000"/>
          <w:sz w:val="14"/>
          <w:szCs w:val="22"/>
        </w:rPr>
      </w:pPr>
    </w:p>
    <w:p w:rsid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AVVERTENZA - Al fine di garantire maggiore speditezza nell’esame dell</w:t>
      </w:r>
      <w:r>
        <w:rPr>
          <w:rFonts w:ascii="Century Gothic" w:hAnsi="Century Gothic"/>
          <w:color w:val="000000"/>
          <w:sz w:val="14"/>
          <w:szCs w:val="22"/>
        </w:rPr>
        <w:t>a</w:t>
      </w:r>
      <w:r w:rsidRPr="00165AC8">
        <w:rPr>
          <w:rFonts w:ascii="Century Gothic" w:hAnsi="Century Gothic"/>
          <w:color w:val="000000"/>
          <w:sz w:val="14"/>
          <w:szCs w:val="22"/>
        </w:rPr>
        <w:t xml:space="preserve"> documentazione amministrativa in sede di gara e soprattutto al fine di ridurre al minimo la possibilità di errore nell’autocertificazione, si invitano le ditte partecipanti alla gara a rendere le dichiarazioni tramite la compilazione diretta del presente modulo di autocertificazione. </w:t>
      </w:r>
    </w:p>
    <w:p w:rsid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L’utilizzo del modulo, non esime il partecipante dalla responsabilità di quanto dichiarato o di quanto non dichiarato. </w:t>
      </w:r>
    </w:p>
    <w:p w:rsidR="00165AC8" w:rsidRPr="00165AC8" w:rsidRDefault="00165AC8" w:rsidP="00165AC8">
      <w:pPr>
        <w:autoSpaceDE w:val="0"/>
        <w:autoSpaceDN w:val="0"/>
        <w:adjustRightInd w:val="0"/>
        <w:jc w:val="both"/>
        <w:rPr>
          <w:rFonts w:ascii="Century Gothic" w:hAnsi="Century Gothic"/>
          <w:color w:val="000000"/>
          <w:sz w:val="14"/>
          <w:szCs w:val="22"/>
        </w:rPr>
      </w:pPr>
      <w:r>
        <w:rPr>
          <w:rFonts w:ascii="Century Gothic" w:hAnsi="Century Gothic"/>
          <w:color w:val="000000"/>
          <w:sz w:val="14"/>
          <w:szCs w:val="22"/>
        </w:rPr>
        <w:t>Il</w:t>
      </w:r>
      <w:r w:rsidRPr="00165AC8">
        <w:rPr>
          <w:rFonts w:ascii="Century Gothic" w:hAnsi="Century Gothic"/>
          <w:color w:val="000000"/>
          <w:sz w:val="14"/>
          <w:szCs w:val="22"/>
        </w:rPr>
        <w:t xml:space="preserve"> concorrente è tenuto alla verifica del</w:t>
      </w:r>
      <w:r>
        <w:rPr>
          <w:rFonts w:ascii="Century Gothic" w:hAnsi="Century Gothic"/>
          <w:color w:val="000000"/>
          <w:sz w:val="14"/>
          <w:szCs w:val="22"/>
        </w:rPr>
        <w:t>la</w:t>
      </w:r>
      <w:r w:rsidRPr="00165AC8">
        <w:rPr>
          <w:rFonts w:ascii="Century Gothic" w:hAnsi="Century Gothic"/>
          <w:color w:val="000000"/>
          <w:sz w:val="14"/>
          <w:szCs w:val="22"/>
        </w:rPr>
        <w:t xml:space="preserve"> corrispondenza del modulo alla normativa vigente e alle prescrizioni del bando e del disciplinare di gara</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Il modulo deve compilato in stampatello ed in modo leggibile procedendo a cancellare (barrandole con una riga sopra) le parti che non interessano.</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In caso di consorzi ai sensi dell’art. 45, comma 2, lett. b) e c) del D. </w:t>
      </w:r>
      <w:proofErr w:type="spellStart"/>
      <w:r w:rsidRPr="00165AC8">
        <w:rPr>
          <w:rFonts w:ascii="Century Gothic" w:hAnsi="Century Gothic"/>
          <w:color w:val="000000"/>
          <w:sz w:val="14"/>
          <w:szCs w:val="22"/>
        </w:rPr>
        <w:t>Lgs</w:t>
      </w:r>
      <w:proofErr w:type="spellEnd"/>
      <w:r w:rsidRPr="00165AC8">
        <w:rPr>
          <w:rFonts w:ascii="Century Gothic" w:hAnsi="Century Gothic"/>
          <w:color w:val="000000"/>
          <w:sz w:val="14"/>
          <w:szCs w:val="22"/>
        </w:rPr>
        <w:t xml:space="preserve">. n° 50/2016 (nel seguito Codice), il presente modulo dovrà essere redatto e sottoscritto dal consorzio e dalle singole imprese consorziate per le quali il consorzio concorre. </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In caso di associazione di imprese ai sensi dell’art. 45, comma 2, lett. d), e), f), g) del Codice, il presente modulo dovrà essere redatto e sottoscritto da ogni singola impresa. In particolare la mandataria dovrà compilarlo in ogni sua parte, mentre le mandanti dovranno cancellare la dichiarazione relativa al subappalto. </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Il presente modulo deve essere compilato anche dalle imprese cooptate, ausiliarie e dai sub-appaltatori (tra cui quelli di cui all’articolo 105, comma 6, del Codice).</w:t>
      </w:r>
    </w:p>
    <w:p w:rsidR="004A56A7" w:rsidRPr="00165AC8" w:rsidRDefault="004A56A7">
      <w:pPr>
        <w:autoSpaceDE w:val="0"/>
        <w:autoSpaceDN w:val="0"/>
        <w:adjustRightInd w:val="0"/>
        <w:ind w:right="283" w:firstLine="142"/>
        <w:jc w:val="both"/>
        <w:rPr>
          <w:rFonts w:ascii="Century Gothic" w:hAnsi="Century Gothic"/>
          <w:color w:val="000000"/>
          <w:sz w:val="18"/>
          <w:szCs w:val="18"/>
        </w:rPr>
      </w:pPr>
    </w:p>
    <w:p w:rsidR="00165AC8" w:rsidRDefault="00165AC8" w:rsidP="00165AC8">
      <w:pPr>
        <w:suppressAutoHyphens/>
        <w:autoSpaceDE w:val="0"/>
        <w:ind w:left="4253"/>
        <w:jc w:val="right"/>
        <w:rPr>
          <w:rFonts w:ascii="Century Gothic" w:hAnsi="Century Gothic"/>
          <w:b/>
          <w:color w:val="000000"/>
          <w:sz w:val="20"/>
          <w:szCs w:val="22"/>
          <w:lang w:eastAsia="ar-SA"/>
        </w:rPr>
      </w:pPr>
      <w:r w:rsidRPr="002249DF">
        <w:rPr>
          <w:rFonts w:ascii="Century Gothic" w:hAnsi="Century Gothic"/>
          <w:b/>
          <w:color w:val="000000"/>
          <w:sz w:val="20"/>
          <w:szCs w:val="22"/>
          <w:lang w:eastAsia="ar-SA"/>
        </w:rPr>
        <w:t xml:space="preserve">A.M.A.M. S.p.A. </w:t>
      </w:r>
    </w:p>
    <w:p w:rsidR="00165AC8" w:rsidRDefault="00165AC8" w:rsidP="00165AC8">
      <w:pPr>
        <w:suppressAutoHyphens/>
        <w:autoSpaceDE w:val="0"/>
        <w:ind w:left="4253"/>
        <w:jc w:val="right"/>
        <w:rPr>
          <w:rFonts w:ascii="Century Gothic" w:hAnsi="Century Gothic"/>
          <w:color w:val="000000"/>
          <w:sz w:val="18"/>
          <w:szCs w:val="18"/>
        </w:rPr>
      </w:pPr>
      <w:r w:rsidRPr="002249DF">
        <w:rPr>
          <w:rFonts w:ascii="Century Gothic" w:hAnsi="Century Gothic"/>
          <w:b/>
          <w:color w:val="000000"/>
          <w:sz w:val="20"/>
          <w:szCs w:val="22"/>
          <w:lang w:eastAsia="ar-SA"/>
        </w:rPr>
        <w:t>Azienda Meridionale Acque Messina</w:t>
      </w:r>
      <w:r>
        <w:rPr>
          <w:rFonts w:ascii="Century Gothic" w:hAnsi="Century Gothic"/>
          <w:color w:val="000000"/>
          <w:sz w:val="18"/>
          <w:szCs w:val="18"/>
        </w:rPr>
        <w:t xml:space="preserve"> </w:t>
      </w:r>
    </w:p>
    <w:p w:rsidR="00165AC8" w:rsidRPr="002249DF" w:rsidRDefault="00165AC8" w:rsidP="00165AC8">
      <w:pPr>
        <w:suppressAutoHyphens/>
        <w:autoSpaceDE w:val="0"/>
        <w:ind w:left="4253"/>
        <w:jc w:val="right"/>
        <w:rPr>
          <w:rFonts w:ascii="Century Gothic" w:hAnsi="Century Gothic"/>
          <w:b/>
          <w:color w:val="000000"/>
          <w:sz w:val="20"/>
          <w:szCs w:val="22"/>
          <w:lang w:eastAsia="ar-SA"/>
        </w:rPr>
      </w:pPr>
      <w:r>
        <w:rPr>
          <w:rFonts w:ascii="Century Gothic" w:hAnsi="Century Gothic"/>
          <w:color w:val="000000"/>
          <w:sz w:val="18"/>
          <w:szCs w:val="18"/>
        </w:rPr>
        <w:t>Viale Giostra – Ritiro - 98152 MESSINA</w:t>
      </w:r>
      <w:r w:rsidRPr="002249DF">
        <w:rPr>
          <w:rFonts w:ascii="Century Gothic" w:hAnsi="Century Gothic"/>
          <w:b/>
          <w:color w:val="000000"/>
          <w:sz w:val="20"/>
          <w:szCs w:val="22"/>
          <w:lang w:eastAsia="ar-SA"/>
        </w:rPr>
        <w:t xml:space="preserve"> </w:t>
      </w:r>
    </w:p>
    <w:p w:rsidR="00165AC8" w:rsidRPr="002249DF" w:rsidRDefault="00165AC8" w:rsidP="00165AC8">
      <w:pPr>
        <w:suppressAutoHyphens/>
        <w:autoSpaceDE w:val="0"/>
        <w:ind w:left="3828" w:firstLine="420"/>
        <w:jc w:val="right"/>
        <w:rPr>
          <w:rFonts w:ascii="Century Gothic" w:hAnsi="Century Gothic"/>
          <w:sz w:val="20"/>
          <w:szCs w:val="22"/>
          <w:lang w:eastAsia="ar-SA"/>
        </w:rPr>
      </w:pPr>
    </w:p>
    <w:tbl>
      <w:tblPr>
        <w:tblW w:w="1013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
        <w:gridCol w:w="9100"/>
      </w:tblGrid>
      <w:tr w:rsidR="00165AC8" w:rsidRPr="002249DF" w:rsidTr="007F71A5">
        <w:tc>
          <w:tcPr>
            <w:tcW w:w="1035" w:type="dxa"/>
            <w:tcBorders>
              <w:top w:val="nil"/>
              <w:left w:val="nil"/>
              <w:bottom w:val="nil"/>
              <w:right w:val="nil"/>
            </w:tcBorders>
          </w:tcPr>
          <w:p w:rsidR="00165AC8" w:rsidRPr="002249DF" w:rsidRDefault="00165AC8" w:rsidP="000042F4">
            <w:pPr>
              <w:autoSpaceDE w:val="0"/>
              <w:autoSpaceDN w:val="0"/>
              <w:adjustRightInd w:val="0"/>
              <w:rPr>
                <w:rFonts w:ascii="Century Gothic" w:hAnsi="Century Gothic"/>
                <w:color w:val="000000"/>
                <w:sz w:val="20"/>
                <w:szCs w:val="20"/>
              </w:rPr>
            </w:pPr>
            <w:r w:rsidRPr="002249DF">
              <w:rPr>
                <w:rFonts w:ascii="Century Gothic" w:hAnsi="Century Gothic"/>
                <w:color w:val="000000"/>
                <w:sz w:val="20"/>
                <w:szCs w:val="20"/>
              </w:rPr>
              <w:t>Oggetto:</w:t>
            </w:r>
          </w:p>
        </w:tc>
        <w:tc>
          <w:tcPr>
            <w:tcW w:w="9100" w:type="dxa"/>
            <w:tcBorders>
              <w:left w:val="nil"/>
            </w:tcBorders>
          </w:tcPr>
          <w:p w:rsidR="00165AC8" w:rsidRPr="002249DF" w:rsidRDefault="00C40FE4" w:rsidP="00A62D22">
            <w:pPr>
              <w:jc w:val="both"/>
              <w:rPr>
                <w:rFonts w:ascii="Century Gothic" w:hAnsi="Century Gothic"/>
                <w:b/>
                <w:color w:val="000000"/>
                <w:sz w:val="20"/>
                <w:szCs w:val="20"/>
              </w:rPr>
            </w:pPr>
            <w:r w:rsidRPr="00C40FE4">
              <w:rPr>
                <w:rFonts w:ascii="Century Gothic" w:hAnsi="Century Gothic"/>
                <w:b/>
                <w:color w:val="000000"/>
                <w:sz w:val="20"/>
                <w:szCs w:val="20"/>
              </w:rPr>
              <w:t xml:space="preserve">MANIFESTAZIONI DI INTERESSE A PARTECIPARE ALLA PROCEDURA DI AFFIDAMENTO DIRETTO DA ESPLETARSI AI SENSI DELL’ART. 1 COMMA 2 LETTERA A) DELLA LEGGE 11 SETTEMBRE 2020 N. 120 E SS. MM. </w:t>
            </w:r>
            <w:proofErr w:type="gramStart"/>
            <w:r w:rsidRPr="00C40FE4">
              <w:rPr>
                <w:rFonts w:ascii="Century Gothic" w:hAnsi="Century Gothic"/>
                <w:b/>
                <w:color w:val="000000"/>
                <w:sz w:val="20"/>
                <w:szCs w:val="20"/>
              </w:rPr>
              <w:t>II.,</w:t>
            </w:r>
            <w:proofErr w:type="gramEnd"/>
            <w:r w:rsidRPr="00C40FE4">
              <w:rPr>
                <w:rFonts w:ascii="Century Gothic" w:hAnsi="Century Gothic"/>
                <w:b/>
                <w:color w:val="000000"/>
                <w:sz w:val="20"/>
                <w:szCs w:val="20"/>
              </w:rPr>
              <w:t xml:space="preserve"> PER LA STIPULA DI UN ACCORDO QUADRO PER LA FORNITURA DI ELETTROPOMPE SOMMERSE DA POZZO, GRUPPI DI PRESSURIZZAZIONE, POMPE DI RILANCIO IN GENERE E COMPONENTI MARCA </w:t>
            </w:r>
            <w:r w:rsidR="00A00676">
              <w:rPr>
                <w:rFonts w:ascii="Century Gothic" w:hAnsi="Century Gothic"/>
                <w:b/>
                <w:color w:val="000000"/>
                <w:sz w:val="20"/>
                <w:szCs w:val="20"/>
              </w:rPr>
              <w:t>GRUNDFOS POMPE ITALIA</w:t>
            </w:r>
            <w:r w:rsidRPr="00C40FE4">
              <w:rPr>
                <w:rFonts w:ascii="Century Gothic" w:hAnsi="Century Gothic"/>
                <w:b/>
                <w:color w:val="000000"/>
                <w:sz w:val="20"/>
                <w:szCs w:val="20"/>
              </w:rPr>
              <w:t xml:space="preserve"> PER GLI IMPIANTI DI ACQUEDOTTO GESTITI DA AMAM SPA</w:t>
            </w:r>
          </w:p>
        </w:tc>
      </w:tr>
    </w:tbl>
    <w:p w:rsidR="00165AC8" w:rsidRDefault="00165AC8" w:rsidP="00165AC8">
      <w:pPr>
        <w:autoSpaceDE w:val="0"/>
        <w:autoSpaceDN w:val="0"/>
        <w:adjustRightInd w:val="0"/>
        <w:spacing w:line="360" w:lineRule="auto"/>
        <w:ind w:right="284"/>
        <w:jc w:val="both"/>
        <w:rPr>
          <w:rFonts w:ascii="Century Gothic" w:hAnsi="Century Gothic"/>
          <w:color w:val="000000"/>
          <w:sz w:val="18"/>
          <w:szCs w:val="18"/>
        </w:rPr>
      </w:pPr>
    </w:p>
    <w:p w:rsidR="004A56A7" w:rsidRPr="00165AC8" w:rsidRDefault="004A56A7" w:rsidP="00415FF2">
      <w:pPr>
        <w:autoSpaceDE w:val="0"/>
        <w:autoSpaceDN w:val="0"/>
        <w:adjustRightInd w:val="0"/>
        <w:spacing w:line="384" w:lineRule="auto"/>
        <w:ind w:right="284"/>
        <w:jc w:val="both"/>
        <w:rPr>
          <w:rFonts w:ascii="Century Gothic" w:hAnsi="Century Gothic"/>
          <w:sz w:val="18"/>
          <w:szCs w:val="18"/>
        </w:rPr>
      </w:pPr>
      <w:r w:rsidRPr="00165AC8">
        <w:rPr>
          <w:rFonts w:ascii="Century Gothic" w:hAnsi="Century Gothic"/>
          <w:color w:val="000000"/>
          <w:sz w:val="18"/>
          <w:szCs w:val="18"/>
        </w:rPr>
        <w:t>Il sottoscritto</w:t>
      </w:r>
      <w:r w:rsidRPr="00165AC8">
        <w:rPr>
          <w:rFonts w:ascii="Century Gothic" w:hAnsi="Century Gothic"/>
          <w:color w:val="000000"/>
          <w:sz w:val="18"/>
          <w:szCs w:val="18"/>
          <w:vertAlign w:val="superscript"/>
        </w:rPr>
        <w:t>[1]</w:t>
      </w:r>
      <w:r w:rsidRPr="00165AC8">
        <w:rPr>
          <w:rFonts w:ascii="Century Gothic" w:hAnsi="Century Gothic"/>
          <w:color w:val="000000"/>
          <w:sz w:val="18"/>
          <w:szCs w:val="18"/>
        </w:rPr>
        <w:t xml:space="preserve"> ……………………………………………………………………... nato il …</w:t>
      </w:r>
      <w:proofErr w:type="gramStart"/>
      <w:r w:rsidRPr="00165AC8">
        <w:rPr>
          <w:rFonts w:ascii="Century Gothic" w:hAnsi="Century Gothic"/>
          <w:color w:val="000000"/>
          <w:sz w:val="18"/>
          <w:szCs w:val="18"/>
        </w:rPr>
        <w:t>…….</w:t>
      </w:r>
      <w:proofErr w:type="gramEnd"/>
      <w:r w:rsidRPr="00165AC8">
        <w:rPr>
          <w:rFonts w:ascii="Century Gothic" w:hAnsi="Century Gothic"/>
          <w:color w:val="000000"/>
          <w:sz w:val="18"/>
          <w:szCs w:val="18"/>
        </w:rPr>
        <w:t xml:space="preserve">….……………… a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codice fiscale …………………………, residente a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in qualità di ............................................................................................................... dell’impresa ……………………………………………………….…………. con sede legale in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codice fiscale n. …………….…………….…………..………., partita IVA n° ………………..……………...………, e con sede operativa in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ai sensi </w:t>
      </w:r>
      <w:r w:rsidRPr="00165AC8">
        <w:rPr>
          <w:rFonts w:ascii="Century Gothic" w:hAnsi="Century Gothic"/>
          <w:sz w:val="18"/>
          <w:szCs w:val="18"/>
        </w:rPr>
        <w:t>degli artt. 46 e 47 del D.P.R. 28 dicembre 2000, n. 445, consapevole delle sanzioni penali previste dall'art. 76 del medesimo D.P.R. n. 445/2000, per le ipotesi di falsità in atti e dichiarazioni mendaci ivi indicate,</w:t>
      </w:r>
    </w:p>
    <w:p w:rsidR="00415FF2" w:rsidRPr="00165AC8" w:rsidRDefault="00415FF2">
      <w:pPr>
        <w:autoSpaceDE w:val="0"/>
        <w:autoSpaceDN w:val="0"/>
        <w:adjustRightInd w:val="0"/>
        <w:spacing w:line="360" w:lineRule="auto"/>
        <w:ind w:right="284"/>
        <w:jc w:val="both"/>
        <w:rPr>
          <w:rFonts w:ascii="Century Gothic" w:hAnsi="Century Gothic"/>
          <w:color w:val="000000"/>
          <w:sz w:val="4"/>
          <w:szCs w:val="18"/>
        </w:rPr>
      </w:pPr>
    </w:p>
    <w:p w:rsidR="004A56A7" w:rsidRPr="00165AC8" w:rsidRDefault="004A56A7">
      <w:pPr>
        <w:pStyle w:val="Titolo1"/>
        <w:spacing w:after="120"/>
        <w:ind w:right="0"/>
        <w:rPr>
          <w:rFonts w:ascii="Century Gothic" w:hAnsi="Century Gothic"/>
          <w:sz w:val="22"/>
          <w:szCs w:val="22"/>
          <w:lang w:val="it-IT"/>
        </w:rPr>
      </w:pPr>
      <w:r w:rsidRPr="00165AC8">
        <w:rPr>
          <w:rFonts w:ascii="Century Gothic" w:hAnsi="Century Gothic"/>
          <w:sz w:val="22"/>
          <w:szCs w:val="22"/>
        </w:rPr>
        <w:t>DICHIARA</w:t>
      </w:r>
    </w:p>
    <w:p w:rsidR="00415FF2" w:rsidRPr="00165AC8" w:rsidRDefault="00415FF2" w:rsidP="00415FF2">
      <w:pPr>
        <w:rPr>
          <w:rFonts w:ascii="Century Gothic" w:hAnsi="Century Gothic"/>
          <w:sz w:val="4"/>
          <w:szCs w:val="22"/>
          <w:lang w:eastAsia="x-none"/>
        </w:rPr>
      </w:pPr>
    </w:p>
    <w:p w:rsidR="004A56A7" w:rsidRPr="00165AC8" w:rsidRDefault="004A56A7">
      <w:pPr>
        <w:tabs>
          <w:tab w:val="left" w:pos="9900"/>
        </w:tabs>
        <w:spacing w:after="120"/>
        <w:rPr>
          <w:rFonts w:ascii="Century Gothic" w:hAnsi="Century Gothic"/>
          <w:i/>
          <w:sz w:val="18"/>
          <w:szCs w:val="18"/>
        </w:rPr>
      </w:pPr>
      <w:r w:rsidRPr="00165AC8">
        <w:rPr>
          <w:rFonts w:ascii="Century Gothic" w:hAnsi="Century Gothic"/>
          <w:i/>
          <w:sz w:val="18"/>
          <w:szCs w:val="18"/>
        </w:rPr>
        <w:t xml:space="preserve"> </w:t>
      </w:r>
      <w:r w:rsidRPr="009541DA">
        <w:rPr>
          <w:rFonts w:ascii="Century Gothic" w:hAnsi="Century Gothic"/>
          <w:i/>
          <w:sz w:val="18"/>
          <w:szCs w:val="18"/>
          <w:highlight w:val="yellow"/>
        </w:rPr>
        <w:t xml:space="preserve">(contrassegnare con una </w:t>
      </w:r>
      <w:r w:rsidRPr="009541DA">
        <w:rPr>
          <w:rFonts w:ascii="Century Gothic" w:hAnsi="Century Gothic"/>
          <w:i/>
          <w:sz w:val="18"/>
          <w:szCs w:val="18"/>
          <w:highlight w:val="yellow"/>
          <w:bdr w:val="single" w:sz="4" w:space="0" w:color="auto"/>
        </w:rPr>
        <w:t xml:space="preserve">  </w:t>
      </w:r>
      <w:proofErr w:type="spellStart"/>
      <w:r w:rsidRPr="009541DA">
        <w:rPr>
          <w:rFonts w:ascii="Century Gothic" w:hAnsi="Century Gothic"/>
          <w:i/>
          <w:sz w:val="18"/>
          <w:szCs w:val="18"/>
          <w:highlight w:val="yellow"/>
          <w:bdr w:val="single" w:sz="4" w:space="0" w:color="auto"/>
        </w:rPr>
        <w:t>x</w:t>
      </w:r>
      <w:proofErr w:type="spellEnd"/>
      <w:r w:rsidRPr="009541DA">
        <w:rPr>
          <w:rFonts w:ascii="Century Gothic" w:hAnsi="Century Gothic"/>
          <w:i/>
          <w:sz w:val="18"/>
          <w:szCs w:val="18"/>
          <w:highlight w:val="yellow"/>
          <w:bdr w:val="single" w:sz="4" w:space="0" w:color="auto"/>
        </w:rPr>
        <w:t xml:space="preserve">  </w:t>
      </w:r>
      <w:r w:rsidRPr="009541DA">
        <w:rPr>
          <w:rFonts w:ascii="Century Gothic" w:hAnsi="Century Gothic"/>
          <w:i/>
          <w:sz w:val="18"/>
          <w:szCs w:val="18"/>
          <w:highlight w:val="yellow"/>
        </w:rPr>
        <w:t xml:space="preserve">  tutte le dichiarazioni che si intende asseverare)</w:t>
      </w: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REQUISITI DI ORDINE GENERALE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w:t>
      </w:r>
      <w:r w:rsidRPr="00165AC8">
        <w:rPr>
          <w:rFonts w:ascii="Century Gothic" w:hAnsi="Century Gothic"/>
          <w:b/>
          <w:sz w:val="18"/>
          <w:szCs w:val="18"/>
        </w:rPr>
        <w:t xml:space="preserve">dall’art. 80, comma 1, lett. a), b), </w:t>
      </w:r>
      <w:r w:rsidR="0030587E" w:rsidRPr="00165AC8">
        <w:rPr>
          <w:rFonts w:ascii="Century Gothic" w:hAnsi="Century Gothic"/>
          <w:b/>
          <w:sz w:val="18"/>
          <w:szCs w:val="18"/>
        </w:rPr>
        <w:t xml:space="preserve">b-bis), </w:t>
      </w:r>
      <w:r w:rsidRPr="00165AC8">
        <w:rPr>
          <w:rFonts w:ascii="Century Gothic" w:hAnsi="Century Gothic"/>
          <w:b/>
          <w:sz w:val="18"/>
          <w:szCs w:val="18"/>
        </w:rPr>
        <w:t xml:space="preserve">c), d), e), f), g) </w:t>
      </w:r>
      <w:r w:rsidRPr="00165AC8">
        <w:rPr>
          <w:rFonts w:ascii="Century Gothic" w:hAnsi="Century Gothic"/>
          <w:sz w:val="18"/>
          <w:szCs w:val="18"/>
        </w:rPr>
        <w:t xml:space="preserve">del Codice e da qualsiasi altra disposizione legislativa e regolamentare e specificatamente </w:t>
      </w:r>
      <w:r w:rsidRPr="00165AC8">
        <w:rPr>
          <w:rFonts w:ascii="Century Gothic" w:hAnsi="Century Gothic"/>
          <w:color w:val="000000"/>
          <w:sz w:val="18"/>
          <w:szCs w:val="18"/>
        </w:rPr>
        <w:t xml:space="preserve">che nei propri confronti non è stata pronunciata </w:t>
      </w:r>
      <w:r w:rsidRPr="00165AC8">
        <w:rPr>
          <w:rFonts w:ascii="Century Gothic" w:hAnsi="Century Gothic"/>
          <w:b/>
          <w:color w:val="000000"/>
          <w:sz w:val="18"/>
          <w:szCs w:val="18"/>
        </w:rPr>
        <w:t>sentenza di condanna definitiva</w:t>
      </w:r>
      <w:r w:rsidRPr="00165AC8">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r w:rsidRPr="00165AC8">
        <w:rPr>
          <w:rFonts w:ascii="Century Gothic" w:hAnsi="Century Gothic"/>
          <w:color w:val="000000"/>
          <w:sz w:val="18"/>
          <w:szCs w:val="18"/>
          <w:vertAlign w:val="superscript"/>
        </w:rPr>
        <w:t>[2]</w:t>
      </w:r>
      <w:r w:rsidRPr="00165AC8">
        <w:rPr>
          <w:rFonts w:ascii="Century Gothic" w:hAnsi="Century Gothic"/>
          <w:color w:val="000000"/>
          <w:sz w:val="18"/>
          <w:szCs w:val="18"/>
        </w:rPr>
        <w:t>:</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w:t>
      </w:r>
      <w:r w:rsidRPr="00165AC8">
        <w:rPr>
          <w:rFonts w:ascii="Century Gothic" w:hAnsi="Century Gothic"/>
          <w:sz w:val="18"/>
          <w:szCs w:val="18"/>
        </w:rPr>
        <w:lastRenderedPageBreak/>
        <w:t>della Repubblica 23 gennaio 1973, n. 43 e dall'articolo 260 del decreto legislativo 3 aprile 2006, n. 152, in quanto riconducibili alla partecipazione a un'</w:t>
      </w:r>
      <w:r w:rsidRPr="00165AC8">
        <w:rPr>
          <w:rFonts w:ascii="Century Gothic" w:hAnsi="Century Gothic"/>
          <w:b/>
          <w:sz w:val="18"/>
          <w:szCs w:val="18"/>
        </w:rPr>
        <w:t>organizzazione criminale</w:t>
      </w:r>
      <w:r w:rsidRPr="00165AC8">
        <w:rPr>
          <w:rFonts w:ascii="Century Gothic" w:hAnsi="Century Gothic"/>
          <w:sz w:val="18"/>
          <w:szCs w:val="18"/>
        </w:rPr>
        <w:t>, quale definita all'articolo 2 della decisione quadro 2008/841/GAI del Consiglio;</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delitti, consumati o tentati, di cui agli articoli 317, 318, 319, 319-ter, 319-quater, 320, 321, 322, 322-bis, 346-bis, 353, 353-bis, 354, 355 e 356 del codice penale nonché all'articolo 2635 del codice civile</w:t>
      </w:r>
      <w:r w:rsidR="00DB6663" w:rsidRPr="00165AC8">
        <w:rPr>
          <w:rFonts w:ascii="Century Gothic" w:hAnsi="Century Gothic"/>
          <w:sz w:val="18"/>
          <w:szCs w:val="18"/>
        </w:rPr>
        <w:t xml:space="preserve"> (</w:t>
      </w:r>
      <w:r w:rsidR="00DB6663" w:rsidRPr="00165AC8">
        <w:rPr>
          <w:rFonts w:ascii="Century Gothic" w:hAnsi="Century Gothic"/>
          <w:b/>
          <w:sz w:val="18"/>
          <w:szCs w:val="18"/>
        </w:rPr>
        <w:t>corruzione</w:t>
      </w:r>
      <w:r w:rsidR="00DB6663" w:rsidRPr="00165AC8">
        <w:rPr>
          <w:rFonts w:ascii="Century Gothic" w:hAnsi="Century Gothic"/>
          <w:sz w:val="18"/>
          <w:szCs w:val="18"/>
        </w:rPr>
        <w:t>)</w:t>
      </w:r>
      <w:r w:rsidRPr="00165AC8">
        <w:rPr>
          <w:rFonts w:ascii="Century Gothic" w:hAnsi="Century Gothic"/>
          <w:sz w:val="18"/>
          <w:szCs w:val="18"/>
        </w:rPr>
        <w:t>;</w:t>
      </w:r>
    </w:p>
    <w:p w:rsidR="0030587E" w:rsidRPr="00165AC8" w:rsidRDefault="0030587E" w:rsidP="0030587E">
      <w:pPr>
        <w:ind w:left="426"/>
        <w:jc w:val="both"/>
        <w:rPr>
          <w:rFonts w:ascii="Century Gothic" w:hAnsi="Century Gothic"/>
          <w:sz w:val="18"/>
          <w:szCs w:val="18"/>
        </w:rPr>
      </w:pPr>
      <w:r w:rsidRPr="00165AC8">
        <w:rPr>
          <w:rFonts w:ascii="Century Gothic" w:hAnsi="Century Gothic"/>
          <w:sz w:val="18"/>
          <w:szCs w:val="18"/>
        </w:rPr>
        <w:t xml:space="preserve">b-bis) </w:t>
      </w:r>
      <w:r w:rsidRPr="00165AC8">
        <w:rPr>
          <w:rFonts w:ascii="Century Gothic" w:hAnsi="Century Gothic"/>
          <w:b/>
          <w:sz w:val="18"/>
          <w:szCs w:val="18"/>
        </w:rPr>
        <w:t>false comunicazioni sociali</w:t>
      </w:r>
      <w:r w:rsidRPr="00165AC8">
        <w:rPr>
          <w:rFonts w:ascii="Century Gothic" w:hAnsi="Century Gothic"/>
          <w:sz w:val="18"/>
          <w:szCs w:val="18"/>
        </w:rPr>
        <w:t xml:space="preserve"> di cui agli articoli 2621 e 2622 del codice civile;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b/>
          <w:sz w:val="18"/>
          <w:szCs w:val="18"/>
        </w:rPr>
        <w:t>frode</w:t>
      </w:r>
      <w:r w:rsidRPr="00165AC8">
        <w:rPr>
          <w:rFonts w:ascii="Century Gothic" w:hAnsi="Century Gothic"/>
          <w:sz w:val="18"/>
          <w:szCs w:val="18"/>
        </w:rPr>
        <w:t xml:space="preserve"> ai sensi dell'articolo 1 della convenzione relativa alla tutela degli interessi finanziari delle Comunità europee;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consumati o tentati, commessi con finalità di </w:t>
      </w:r>
      <w:r w:rsidRPr="00165AC8">
        <w:rPr>
          <w:rFonts w:ascii="Century Gothic" w:hAnsi="Century Gothic"/>
          <w:b/>
          <w:sz w:val="18"/>
          <w:szCs w:val="18"/>
        </w:rPr>
        <w:t>terrorismo</w:t>
      </w:r>
      <w:r w:rsidRPr="00165AC8">
        <w:rPr>
          <w:rFonts w:ascii="Century Gothic" w:hAnsi="Century Gothic"/>
          <w:sz w:val="18"/>
          <w:szCs w:val="18"/>
        </w:rPr>
        <w:t>, anche internazionale, e di eversione dell'ordine costituzionale reati terroristici o reati connessi alle attività terroristiche;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di cui agli articoli 648-bis, 648-ter e 648-ter.1 del codice penale, </w:t>
      </w:r>
      <w:r w:rsidRPr="00165AC8">
        <w:rPr>
          <w:rFonts w:ascii="Century Gothic" w:hAnsi="Century Gothic"/>
          <w:b/>
          <w:sz w:val="18"/>
          <w:szCs w:val="18"/>
        </w:rPr>
        <w:t>riciclaggio</w:t>
      </w:r>
      <w:r w:rsidRPr="00165AC8">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b/>
          <w:sz w:val="18"/>
          <w:szCs w:val="18"/>
        </w:rPr>
        <w:t>sfruttamento del lavoro minorile</w:t>
      </w:r>
      <w:r w:rsidRPr="00165AC8">
        <w:rPr>
          <w:rFonts w:ascii="Century Gothic" w:hAnsi="Century Gothic"/>
          <w:sz w:val="18"/>
          <w:szCs w:val="18"/>
        </w:rPr>
        <w:t xml:space="preserve"> e altre forme di tratta di esseri umani definite con il decreto legislativo 4 marzo 2014, n. 24; </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ogni altro delitto da cui derivi, quale pena accessoria, l'</w:t>
      </w:r>
      <w:r w:rsidRPr="00165AC8">
        <w:rPr>
          <w:rFonts w:ascii="Century Gothic" w:hAnsi="Century Gothic"/>
          <w:b/>
          <w:sz w:val="18"/>
          <w:szCs w:val="18"/>
        </w:rPr>
        <w:t xml:space="preserve">incapacità di contrattare </w:t>
      </w:r>
      <w:r w:rsidRPr="00165AC8">
        <w:rPr>
          <w:rFonts w:ascii="Century Gothic" w:hAnsi="Century Gothic"/>
          <w:sz w:val="18"/>
          <w:szCs w:val="18"/>
        </w:rPr>
        <w:t>con la pubblica amministrazione;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dall’art. 80, comma 2, del Codice e specificatamente che nei propri confronti non sussistono le </w:t>
      </w:r>
      <w:r w:rsidRPr="00165AC8">
        <w:rPr>
          <w:rFonts w:ascii="Century Gothic" w:hAnsi="Century Gothic"/>
          <w:b/>
          <w:sz w:val="18"/>
          <w:szCs w:val="18"/>
        </w:rPr>
        <w:t>cause di decadenza, di sospensione o di divieto previste dall'articolo 67 del decreto legislativo 6 settembre 2011, n. 159</w:t>
      </w:r>
      <w:r w:rsidRPr="00165AC8">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r w:rsidR="000967AC" w:rsidRPr="00165AC8">
        <w:rPr>
          <w:rFonts w:ascii="Century Gothic" w:hAnsi="Century Gothic"/>
          <w:color w:val="000000"/>
          <w:sz w:val="18"/>
          <w:szCs w:val="18"/>
          <w:vertAlign w:val="superscript"/>
        </w:rPr>
        <w:t>[2]</w:t>
      </w:r>
      <w:r w:rsidRPr="00165AC8">
        <w:rPr>
          <w:rFonts w:ascii="Century Gothic" w:hAnsi="Century Gothic"/>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trovarsi in nessuna delle condizioni di esclusione dalla partecipazione alla gara previste dall’art. 80, comma 4, del Codice e specificatamente</w:t>
      </w:r>
      <w:r w:rsidRPr="00165AC8">
        <w:rPr>
          <w:rFonts w:ascii="Century Gothic" w:hAnsi="Century Gothic"/>
          <w:color w:val="000000"/>
          <w:sz w:val="18"/>
          <w:szCs w:val="18"/>
        </w:rPr>
        <w:t xml:space="preserve"> di non avere commesso violazioni gravi, definitivamente accertate, rispetto agli obblighi relativi al pagamento delle </w:t>
      </w:r>
      <w:r w:rsidRPr="00165AC8">
        <w:rPr>
          <w:rFonts w:ascii="Century Gothic" w:hAnsi="Century Gothic"/>
          <w:b/>
          <w:color w:val="000000"/>
          <w:sz w:val="18"/>
          <w:szCs w:val="18"/>
        </w:rPr>
        <w:t>imposte e tasse o dei contributi previdenziali</w:t>
      </w:r>
      <w:r w:rsidRPr="00165AC8">
        <w:rPr>
          <w:rFonts w:ascii="Century Gothic" w:hAnsi="Century Gothic"/>
          <w:color w:val="000000"/>
          <w:sz w:val="18"/>
          <w:szCs w:val="18"/>
        </w:rPr>
        <w:t>, secondo la legislazione italiana o quella dello Stato in cui è stabilito;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trovarsi in nessuna delle condizioni di esclusione dalla partecipazione alla gara previste dall’art. 80, comma 5, del Codice e specificatamente: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aver commesso gravi infrazioni debitamente accertate alle </w:t>
      </w:r>
      <w:r w:rsidRPr="00165AC8">
        <w:rPr>
          <w:rFonts w:ascii="Century Gothic" w:hAnsi="Century Gothic"/>
          <w:b/>
          <w:sz w:val="18"/>
          <w:szCs w:val="18"/>
        </w:rPr>
        <w:t>norme in materia di salute e sicurezza sul lavoro</w:t>
      </w:r>
      <w:r w:rsidRPr="00165AC8">
        <w:rPr>
          <w:rFonts w:ascii="Century Gothic" w:hAnsi="Century Gothic"/>
          <w:sz w:val="18"/>
          <w:szCs w:val="18"/>
        </w:rPr>
        <w:t xml:space="preserve"> nonché agli obblighi di cui all’articolo 30, comma 3, del Codice;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r w:rsidRPr="00165AC8">
        <w:rPr>
          <w:rFonts w:ascii="Century Gothic" w:hAnsi="Century Gothic"/>
          <w:color w:val="000000"/>
          <w:sz w:val="18"/>
          <w:szCs w:val="18"/>
        </w:rPr>
        <w:t xml:space="preserve">di non trovarsi in </w:t>
      </w:r>
      <w:r w:rsidRPr="00165AC8">
        <w:rPr>
          <w:rFonts w:ascii="Century Gothic" w:hAnsi="Century Gothic"/>
          <w:b/>
          <w:color w:val="000000"/>
          <w:sz w:val="18"/>
          <w:szCs w:val="18"/>
        </w:rPr>
        <w:t>stato di fallimento</w:t>
      </w:r>
      <w:r w:rsidRPr="00165AC8">
        <w:rPr>
          <w:rFonts w:ascii="Century Gothic" w:hAnsi="Century Gothic"/>
          <w:color w:val="000000"/>
          <w:sz w:val="18"/>
          <w:szCs w:val="18"/>
        </w:rPr>
        <w:t>, di liquidazione coatta, di concordato preventivo, salvo il caso di concordato con continuità aziendale, e che non sono in corso procedimenti per la dichiarazione di una di tali situazioni;</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essersi reso colpevole di </w:t>
      </w:r>
      <w:r w:rsidRPr="00165AC8">
        <w:rPr>
          <w:rFonts w:ascii="Century Gothic" w:hAnsi="Century Gothic"/>
          <w:b/>
          <w:sz w:val="18"/>
          <w:szCs w:val="18"/>
        </w:rPr>
        <w:t>gravi illeciti professionali</w:t>
      </w:r>
      <w:r w:rsidRPr="00165AC8">
        <w:rPr>
          <w:rFonts w:ascii="Century Gothic" w:hAnsi="Century Gothic"/>
          <w:sz w:val="18"/>
          <w:szCs w:val="18"/>
        </w:rPr>
        <w:t>,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determinare, con la partecipazione alla gara, una situazione di </w:t>
      </w:r>
      <w:r w:rsidRPr="00165AC8">
        <w:rPr>
          <w:rFonts w:ascii="Century Gothic" w:hAnsi="Century Gothic"/>
          <w:b/>
          <w:sz w:val="18"/>
          <w:szCs w:val="18"/>
        </w:rPr>
        <w:t>conflitto di interesse</w:t>
      </w:r>
      <w:r w:rsidRPr="00165AC8">
        <w:rPr>
          <w:rFonts w:ascii="Century Gothic" w:hAnsi="Century Gothic"/>
          <w:sz w:val="18"/>
          <w:szCs w:val="18"/>
        </w:rPr>
        <w:t xml:space="preserve"> ai sensi dell’articolo 42, comma 2, del Codice, non diversamente risolvibile;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determinare </w:t>
      </w:r>
      <w:r w:rsidRPr="00165AC8">
        <w:rPr>
          <w:rFonts w:ascii="Century Gothic" w:hAnsi="Century Gothic"/>
          <w:b/>
          <w:sz w:val="18"/>
          <w:szCs w:val="18"/>
        </w:rPr>
        <w:t>distorsione della concorrenza</w:t>
      </w:r>
      <w:r w:rsidRPr="00165AC8">
        <w:rPr>
          <w:rFonts w:ascii="Century Gothic" w:hAnsi="Century Gothic"/>
          <w:sz w:val="18"/>
          <w:szCs w:val="18"/>
        </w:rPr>
        <w:t xml:space="preserve"> derivante dal procedente coinvolgimento nella preparazione della procedura d’appalto di cui all’articolo 67 del Codice che non possa essere risolta con misure meno intrusive;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essere stato soggetto alla </w:t>
      </w:r>
      <w:r w:rsidRPr="00165AC8">
        <w:rPr>
          <w:rFonts w:ascii="Century Gothic" w:hAnsi="Century Gothic"/>
          <w:b/>
          <w:sz w:val="18"/>
          <w:szCs w:val="18"/>
        </w:rPr>
        <w:t>sanzione interdittiva</w:t>
      </w:r>
      <w:r w:rsidRPr="00165AC8">
        <w:rPr>
          <w:rFonts w:ascii="Century Gothic" w:hAnsi="Century Gothic"/>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165AC8">
        <w:rPr>
          <w:rFonts w:ascii="Century Gothic" w:hAnsi="Century Gothic"/>
          <w:sz w:val="18"/>
          <w:szCs w:val="18"/>
        </w:rPr>
        <w:t>interdittivi</w:t>
      </w:r>
      <w:proofErr w:type="spellEnd"/>
      <w:r w:rsidRPr="00165AC8">
        <w:rPr>
          <w:rFonts w:ascii="Century Gothic" w:hAnsi="Century Gothic"/>
          <w:sz w:val="18"/>
          <w:szCs w:val="18"/>
        </w:rPr>
        <w:t xml:space="preserve"> di cui all'articolo 14 del decreto legislativo 9 aprile 2008, n. 81;</w:t>
      </w:r>
    </w:p>
    <w:p w:rsidR="00822C78" w:rsidRPr="00165AC8" w:rsidRDefault="007D005E" w:rsidP="00822C78">
      <w:pPr>
        <w:autoSpaceDE w:val="0"/>
        <w:autoSpaceDN w:val="0"/>
        <w:adjustRightInd w:val="0"/>
        <w:ind w:left="709" w:hanging="323"/>
        <w:jc w:val="both"/>
        <w:rPr>
          <w:rFonts w:ascii="Century Gothic" w:hAnsi="Century Gothic"/>
          <w:b/>
          <w:bCs/>
          <w:sz w:val="18"/>
          <w:szCs w:val="18"/>
        </w:rPr>
      </w:pPr>
      <w:r w:rsidRPr="00165AC8">
        <w:rPr>
          <w:rFonts w:ascii="Century Gothic" w:hAnsi="Century Gothic"/>
          <w:sz w:val="18"/>
          <w:szCs w:val="18"/>
        </w:rPr>
        <w:t xml:space="preserve">f-bis) </w:t>
      </w:r>
      <w:r w:rsidR="00822C78" w:rsidRPr="00165AC8">
        <w:rPr>
          <w:rFonts w:ascii="Century Gothic" w:hAnsi="Century Gothic"/>
          <w:sz w:val="18"/>
          <w:szCs w:val="18"/>
        </w:rPr>
        <w:t xml:space="preserve">di non avere presentato </w:t>
      </w:r>
      <w:r w:rsidR="00822C78" w:rsidRPr="00165AC8">
        <w:rPr>
          <w:rFonts w:ascii="Century Gothic" w:hAnsi="Century Gothic"/>
          <w:bCs/>
          <w:sz w:val="18"/>
          <w:szCs w:val="18"/>
        </w:rPr>
        <w:t>nelle procedura di gara, anche quella in cor</w:t>
      </w:r>
      <w:r w:rsidR="00F34C1C" w:rsidRPr="00165AC8">
        <w:rPr>
          <w:rFonts w:ascii="Century Gothic" w:hAnsi="Century Gothic"/>
          <w:bCs/>
          <w:sz w:val="18"/>
          <w:szCs w:val="18"/>
        </w:rPr>
        <w:t>s</w:t>
      </w:r>
      <w:r w:rsidR="00822C78" w:rsidRPr="00165AC8">
        <w:rPr>
          <w:rFonts w:ascii="Century Gothic" w:hAnsi="Century Gothic"/>
          <w:bCs/>
          <w:sz w:val="18"/>
          <w:szCs w:val="18"/>
        </w:rPr>
        <w:t>o, e negli</w:t>
      </w:r>
      <w:r w:rsidR="00766215" w:rsidRPr="00165AC8">
        <w:rPr>
          <w:rFonts w:ascii="Century Gothic" w:hAnsi="Century Gothic"/>
          <w:sz w:val="18"/>
          <w:szCs w:val="18"/>
        </w:rPr>
        <w:t xml:space="preserve"> </w:t>
      </w:r>
      <w:r w:rsidR="00822C78" w:rsidRPr="00165AC8">
        <w:rPr>
          <w:rFonts w:ascii="Century Gothic" w:hAnsi="Century Gothic"/>
          <w:bCs/>
          <w:sz w:val="18"/>
          <w:szCs w:val="18"/>
        </w:rPr>
        <w:t>affidamenti di subappalti documentazione o dichiarazioni non veritiere;</w:t>
      </w:r>
    </w:p>
    <w:p w:rsidR="007D005E" w:rsidRPr="00165AC8" w:rsidRDefault="00822C78" w:rsidP="00822C78">
      <w:pPr>
        <w:autoSpaceDE w:val="0"/>
        <w:autoSpaceDN w:val="0"/>
        <w:adjustRightInd w:val="0"/>
        <w:ind w:left="709" w:hanging="323"/>
        <w:jc w:val="both"/>
        <w:rPr>
          <w:rFonts w:ascii="Century Gothic" w:hAnsi="Century Gothic"/>
          <w:bCs/>
          <w:sz w:val="18"/>
          <w:szCs w:val="18"/>
        </w:rPr>
      </w:pPr>
      <w:r w:rsidRPr="00165AC8">
        <w:rPr>
          <w:rFonts w:ascii="Century Gothic" w:hAnsi="Century Gothic"/>
          <w:bCs/>
          <w:sz w:val="18"/>
          <w:szCs w:val="18"/>
        </w:rPr>
        <w:t>f-ter) di non essere iscritto nel casellario informatico tenuto</w:t>
      </w:r>
      <w:r w:rsidR="00766215" w:rsidRPr="00165AC8">
        <w:rPr>
          <w:rFonts w:ascii="Century Gothic" w:hAnsi="Century Gothic"/>
          <w:sz w:val="18"/>
          <w:szCs w:val="18"/>
        </w:rPr>
        <w:t xml:space="preserve"> </w:t>
      </w:r>
      <w:r w:rsidRPr="00165AC8">
        <w:rPr>
          <w:rFonts w:ascii="Century Gothic" w:hAnsi="Century Gothic"/>
          <w:bCs/>
          <w:sz w:val="18"/>
          <w:szCs w:val="18"/>
        </w:rPr>
        <w:t>dall'Osservatorio dell'ANAC per aver presentato false dichiarazioni o falsa</w:t>
      </w:r>
      <w:r w:rsidR="00766215" w:rsidRPr="00165AC8">
        <w:rPr>
          <w:rFonts w:ascii="Century Gothic" w:hAnsi="Century Gothic"/>
          <w:sz w:val="18"/>
          <w:szCs w:val="18"/>
        </w:rPr>
        <w:t xml:space="preserve"> </w:t>
      </w:r>
      <w:r w:rsidRPr="00165AC8">
        <w:rPr>
          <w:rFonts w:ascii="Century Gothic" w:hAnsi="Century Gothic"/>
          <w:bCs/>
          <w:sz w:val="18"/>
          <w:szCs w:val="18"/>
        </w:rPr>
        <w:t>documentazione nelle procedure di gara e negli affidamenti di subappalti (il motivo</w:t>
      </w:r>
      <w:r w:rsidR="00766215" w:rsidRPr="00165AC8">
        <w:rPr>
          <w:rFonts w:ascii="Century Gothic" w:hAnsi="Century Gothic"/>
          <w:sz w:val="18"/>
          <w:szCs w:val="18"/>
        </w:rPr>
        <w:t xml:space="preserve"> </w:t>
      </w:r>
      <w:r w:rsidRPr="00165AC8">
        <w:rPr>
          <w:rFonts w:ascii="Century Gothic" w:hAnsi="Century Gothic"/>
          <w:bCs/>
          <w:sz w:val="18"/>
          <w:szCs w:val="18"/>
        </w:rPr>
        <w:t>di esclusione perdura fino a quando opera l'iscrizione nel casellario informatico);</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r w:rsidRPr="00165AC8">
        <w:rPr>
          <w:rFonts w:ascii="Century Gothic" w:hAnsi="Century Gothic"/>
          <w:color w:val="000000"/>
          <w:sz w:val="18"/>
          <w:szCs w:val="18"/>
        </w:rPr>
        <w:t xml:space="preserve">di non essere iscritto nel </w:t>
      </w:r>
      <w:r w:rsidRPr="00165AC8">
        <w:rPr>
          <w:rFonts w:ascii="Century Gothic" w:hAnsi="Century Gothic"/>
          <w:b/>
          <w:color w:val="000000"/>
          <w:sz w:val="18"/>
          <w:szCs w:val="18"/>
        </w:rPr>
        <w:t>casellario informatico tenuto dall’Osservatorio</w:t>
      </w:r>
      <w:r w:rsidRPr="00165AC8">
        <w:rPr>
          <w:rFonts w:ascii="Century Gothic" w:hAnsi="Century Gothic"/>
          <w:color w:val="000000"/>
          <w:sz w:val="18"/>
          <w:szCs w:val="18"/>
        </w:rPr>
        <w:t xml:space="preserve"> dell’ANAC per avere presentato false dichiarazioni o falsa documentazione ai fini del rilascio dell’attestazione di qualificazione, per il periodo durante il quale perdura l’iscrizione;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color w:val="000000"/>
          <w:sz w:val="18"/>
          <w:szCs w:val="18"/>
        </w:rPr>
        <w:t xml:space="preserve">di non aver violato il </w:t>
      </w:r>
      <w:r w:rsidRPr="00165AC8">
        <w:rPr>
          <w:rFonts w:ascii="Century Gothic" w:hAnsi="Century Gothic"/>
          <w:b/>
          <w:color w:val="000000"/>
          <w:sz w:val="18"/>
          <w:szCs w:val="18"/>
        </w:rPr>
        <w:t>divieto di intestazione fiduciaria</w:t>
      </w:r>
      <w:r w:rsidRPr="00165AC8">
        <w:rPr>
          <w:rFonts w:ascii="Century Gothic" w:hAnsi="Century Gothic"/>
          <w:color w:val="000000"/>
          <w:sz w:val="18"/>
          <w:szCs w:val="18"/>
        </w:rPr>
        <w:t xml:space="preserve"> posto dall’art. 17 della legge 19 marzo 1990, n. 55;</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color w:val="000000"/>
          <w:sz w:val="18"/>
          <w:szCs w:val="18"/>
        </w:rPr>
        <w:lastRenderedPageBreak/>
        <w:t>di essere</w:t>
      </w:r>
      <w:r w:rsidRPr="00165AC8">
        <w:rPr>
          <w:rFonts w:ascii="Century Gothic" w:hAnsi="Century Gothic"/>
          <w:color w:val="000000"/>
          <w:sz w:val="16"/>
          <w:szCs w:val="16"/>
        </w:rPr>
        <w:t xml:space="preserve"> in regola con le norme che disciplinano il </w:t>
      </w:r>
      <w:r w:rsidRPr="00165AC8">
        <w:rPr>
          <w:rFonts w:ascii="Century Gothic" w:hAnsi="Century Gothic"/>
          <w:b/>
          <w:color w:val="000000"/>
          <w:sz w:val="16"/>
          <w:szCs w:val="16"/>
        </w:rPr>
        <w:t>diritto al lavoro dei disabili</w:t>
      </w:r>
      <w:r w:rsidRPr="00165AC8">
        <w:rPr>
          <w:rFonts w:ascii="Century Gothic" w:hAnsi="Century Gothic"/>
          <w:color w:val="000000"/>
          <w:sz w:val="16"/>
          <w:szCs w:val="16"/>
        </w:rPr>
        <w:t xml:space="preserve"> così come previsto dalla L. 12 marzo 1999</w:t>
      </w:r>
      <w:r w:rsidRPr="00165AC8">
        <w:rPr>
          <w:rFonts w:ascii="Century Gothic" w:hAnsi="Century Gothic"/>
          <w:sz w:val="16"/>
          <w:szCs w:val="16"/>
        </w:rPr>
        <w:t xml:space="preserve"> n. 68</w:t>
      </w:r>
      <w:r w:rsidRPr="00165AC8">
        <w:rPr>
          <w:rFonts w:ascii="Century Gothic" w:hAnsi="Century Gothic"/>
          <w:b/>
          <w:sz w:val="18"/>
          <w:szCs w:val="18"/>
          <w:vertAlign w:val="superscript"/>
        </w:rPr>
        <w:t>[*]</w:t>
      </w:r>
      <w:r w:rsidRPr="00165AC8">
        <w:rPr>
          <w:rFonts w:ascii="Century Gothic" w:hAnsi="Century Gothic"/>
          <w:sz w:val="16"/>
          <w:szCs w:val="16"/>
        </w:rPr>
        <w:t>;</w:t>
      </w:r>
    </w:p>
    <w:p w:rsidR="00415FF2" w:rsidRPr="00165AC8" w:rsidRDefault="00415FF2" w:rsidP="00415FF2">
      <w:pPr>
        <w:autoSpaceDE w:val="0"/>
        <w:autoSpaceDN w:val="0"/>
        <w:adjustRightInd w:val="0"/>
        <w:ind w:left="386"/>
        <w:jc w:val="both"/>
        <w:rPr>
          <w:rFonts w:ascii="Century Gothic" w:hAnsi="Century Gothic"/>
          <w:sz w:val="6"/>
          <w:szCs w:val="18"/>
        </w:rPr>
      </w:pP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color w:val="000000"/>
                <w:sz w:val="16"/>
                <w:szCs w:val="16"/>
              </w:rPr>
              <w:t>di non essere assoggettato agli obblighi di assunzioni obbligatorie di cui alla legge 12 marzo 1999, n. 68 (</w:t>
            </w:r>
            <w:r w:rsidRPr="00165AC8">
              <w:rPr>
                <w:rFonts w:ascii="Century Gothic" w:hAnsi="Century Gothic"/>
                <w:i/>
                <w:iCs/>
                <w:color w:val="000000"/>
                <w:sz w:val="16"/>
                <w:szCs w:val="16"/>
              </w:rPr>
              <w:t>caso di concorrente che occupa non più di 15 dipendenti oppure da 15 a 35 dipendenti qualora non abbia effettuato nuove assunzioni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color w:val="000000"/>
                <w:sz w:val="16"/>
                <w:szCs w:val="16"/>
              </w:rPr>
              <w:t xml:space="preserve">di essere assoggettato agli obblighi di assunzioni obbligatorie di cui alla legge 12 marzo 1999, n. 68, di essere in regola con tali obblighi, di impegnarsi in caso di richiesta della stazione appaltante a produrre apposita certificazione e che l’ente competente per l’accertamento di quanto dichiarato è il seguente: ………………………………………… ………………………………. – tel. ………………. – fax ………………. – email ………………………………. – </w:t>
            </w:r>
            <w:proofErr w:type="spellStart"/>
            <w:r w:rsidRPr="00165AC8">
              <w:rPr>
                <w:rFonts w:ascii="Century Gothic" w:hAnsi="Century Gothic"/>
                <w:color w:val="000000"/>
                <w:sz w:val="16"/>
                <w:szCs w:val="16"/>
              </w:rPr>
              <w:t>pec</w:t>
            </w:r>
            <w:proofErr w:type="spellEnd"/>
            <w:r w:rsidRPr="00165AC8">
              <w:rPr>
                <w:rFonts w:ascii="Century Gothic" w:hAnsi="Century Gothic"/>
                <w:color w:val="000000"/>
                <w:sz w:val="16"/>
                <w:szCs w:val="16"/>
              </w:rPr>
              <w:t xml:space="preserve"> ………………………………. (</w:t>
            </w:r>
            <w:r w:rsidRPr="00165AC8">
              <w:rPr>
                <w:rFonts w:ascii="Century Gothic" w:hAnsi="Century Gothic"/>
                <w:i/>
                <w:iCs/>
                <w:color w:val="000000"/>
                <w:sz w:val="16"/>
                <w:szCs w:val="16"/>
              </w:rPr>
              <w:t>caso di concorrente che occupa più di 35 dipendenti oppure da 15 a 35 dipendenti qualora abbia effettuato una nuova assunzione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pStyle w:val="Corpodeltesto2"/>
        <w:ind w:right="0"/>
        <w:rPr>
          <w:rFonts w:ascii="Century Gothic" w:hAnsi="Century Gothic"/>
          <w:b/>
          <w:sz w:val="16"/>
          <w:szCs w:val="16"/>
        </w:rPr>
      </w:pPr>
    </w:p>
    <w:p w:rsidR="004A56A7" w:rsidRPr="00165AC8" w:rsidRDefault="004A56A7">
      <w:pPr>
        <w:autoSpaceDE w:val="0"/>
        <w:autoSpaceDN w:val="0"/>
        <w:adjustRightInd w:val="0"/>
        <w:ind w:left="709" w:hanging="851"/>
        <w:jc w:val="both"/>
        <w:rPr>
          <w:rFonts w:ascii="Century Gothic" w:hAnsi="Century Gothic"/>
          <w:sz w:val="16"/>
          <w:szCs w:val="16"/>
        </w:rPr>
      </w:pPr>
      <w:r w:rsidRPr="00165AC8">
        <w:rPr>
          <w:rFonts w:ascii="Century Gothic" w:hAnsi="Century Gothic"/>
          <w:sz w:val="16"/>
          <w:szCs w:val="16"/>
        </w:rPr>
        <w:t xml:space="preserve">           </w:t>
      </w:r>
      <w:r w:rsidRPr="00165AC8">
        <w:rPr>
          <w:rFonts w:ascii="Century Gothic" w:hAnsi="Century Gothic"/>
          <w:sz w:val="18"/>
          <w:szCs w:val="18"/>
        </w:rPr>
        <w:t>l)</w:t>
      </w:r>
      <w:r w:rsidRPr="00165AC8">
        <w:rPr>
          <w:rFonts w:ascii="Century Gothic" w:hAnsi="Century Gothic"/>
          <w:sz w:val="16"/>
          <w:szCs w:val="16"/>
        </w:rPr>
        <w:t xml:space="preserve"> </w:t>
      </w: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r w:rsidRPr="00165AC8">
              <w:rPr>
                <w:rFonts w:ascii="Century Gothic" w:hAnsi="Century Gothic"/>
                <w:color w:val="000000"/>
                <w:sz w:val="18"/>
                <w:szCs w:val="18"/>
              </w:rPr>
              <w:t>di non essere stato vittima dei reati previsti e puniti dagli articoli 317 (concussione) e 629 (estorsione) del codice penale aggravati ai sensi dell’art. 7 del decreto legge 13 maggio 1991 n. 152, convertito, con modificazioni, dalla legge 12 luglio 1991 n. 203;</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sz w:val="18"/>
                <w:szCs w:val="18"/>
              </w:rPr>
              <w:t xml:space="preserve">che pur essendo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ha denunciato i fatti all’autorità giudiziaria, come si evince dagli indizi a base della richiesta di rinvio a giudizio formulata nei confronti dell’imputato e dalla comunicazione del Procuratore della Repubblica all’Autorità di cui all’articolo 6 del Codice che ha pubblicato detta comunicazione sul sito dell’Osservatorio</w:t>
            </w:r>
            <w:r w:rsidRPr="00165AC8">
              <w:rPr>
                <w:rFonts w:ascii="Century Gothic" w:hAnsi="Century Gothic"/>
                <w:sz w:val="16"/>
                <w:szCs w:val="16"/>
              </w:rPr>
              <w:t>;</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r w:rsidRPr="00165AC8">
              <w:rPr>
                <w:rFonts w:ascii="Century Gothic" w:hAnsi="Century Gothic"/>
                <w:sz w:val="18"/>
                <w:szCs w:val="18"/>
              </w:rPr>
              <w:t xml:space="preserve">di essere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e di non avere denunciato i fatti all’Autorità giudiziaria e di trovarsi nei casi previsti dall’articolo 4, primo comma, della legge 24 novembre 1981, n. 689.</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autoSpaceDE w:val="0"/>
        <w:autoSpaceDN w:val="0"/>
        <w:adjustRightInd w:val="0"/>
        <w:jc w:val="both"/>
        <w:rPr>
          <w:rFonts w:ascii="Century Gothic" w:hAnsi="Century Gothic"/>
          <w:sz w:val="18"/>
          <w:szCs w:val="18"/>
          <w:highlight w:val="yellow"/>
        </w:rPr>
      </w:pPr>
    </w:p>
    <w:p w:rsidR="004A56A7" w:rsidRPr="00165AC8" w:rsidRDefault="004A56A7">
      <w:pPr>
        <w:autoSpaceDE w:val="0"/>
        <w:autoSpaceDN w:val="0"/>
        <w:adjustRightInd w:val="0"/>
        <w:ind w:left="709" w:hanging="709"/>
        <w:jc w:val="both"/>
        <w:rPr>
          <w:rFonts w:ascii="Century Gothic" w:hAnsi="Century Gothic"/>
          <w:sz w:val="16"/>
          <w:szCs w:val="16"/>
        </w:rPr>
      </w:pPr>
      <w:r w:rsidRPr="00165AC8">
        <w:rPr>
          <w:rFonts w:ascii="Century Gothic" w:hAnsi="Century Gothic"/>
          <w:sz w:val="14"/>
          <w:szCs w:val="14"/>
        </w:rPr>
        <w:t xml:space="preserve">        </w:t>
      </w:r>
      <w:r w:rsidRPr="00165AC8">
        <w:rPr>
          <w:rFonts w:ascii="Century Gothic" w:hAnsi="Century Gothic"/>
          <w:sz w:val="18"/>
          <w:szCs w:val="18"/>
        </w:rPr>
        <w:t>m)</w:t>
      </w:r>
      <w:r w:rsidRPr="00165AC8">
        <w:rPr>
          <w:rFonts w:ascii="Century Gothic" w:hAnsi="Century Gothic"/>
          <w:sz w:val="16"/>
          <w:szCs w:val="16"/>
        </w:rPr>
        <w:t xml:space="preserve"> </w:t>
      </w:r>
      <w:r w:rsidRPr="00165AC8">
        <w:rPr>
          <w:rFonts w:ascii="Century Gothic" w:hAnsi="Century Gothic"/>
          <w:color w:val="000000"/>
          <w:sz w:val="18"/>
          <w:szCs w:val="18"/>
        </w:rPr>
        <w:t xml:space="preserve">di non trovarsi, rispetto ad un altro concorrente partecipante alla medesima procedura di affidamento, in una </w:t>
      </w:r>
      <w:r w:rsidRPr="00165AC8">
        <w:rPr>
          <w:rFonts w:ascii="Century Gothic" w:hAnsi="Century Gothic"/>
          <w:b/>
          <w:color w:val="000000"/>
          <w:sz w:val="18"/>
          <w:szCs w:val="18"/>
        </w:rPr>
        <w:t xml:space="preserve">situazione di controllo </w:t>
      </w:r>
      <w:r w:rsidRPr="00165AC8">
        <w:rPr>
          <w:rFonts w:ascii="Century Gothic" w:hAnsi="Century Gothic"/>
          <w:color w:val="000000"/>
          <w:sz w:val="18"/>
          <w:szCs w:val="18"/>
        </w:rPr>
        <w:t>di cui all’articolo 2359 del codice civile o in una qualsiasi relazione, anche di fatto, se la situazione di controllo o la relazione comporti che le offerte sono imputabili ad un unico centro decisionale</w:t>
      </w:r>
      <w:r w:rsidRPr="00165AC8">
        <w:rPr>
          <w:rFonts w:ascii="Century Gothic" w:hAnsi="Century Gothic"/>
          <w:sz w:val="16"/>
          <w:szCs w:val="16"/>
        </w:rPr>
        <w:t xml:space="preserve">. </w:t>
      </w:r>
      <w:r w:rsidRPr="00165AC8">
        <w:rPr>
          <w:rFonts w:ascii="Century Gothic" w:hAnsi="Century Gothic"/>
          <w:sz w:val="18"/>
          <w:szCs w:val="18"/>
        </w:rPr>
        <w:t>Più precisamente si dichiara:</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r w:rsidRPr="00165AC8">
        <w:rPr>
          <w:rFonts w:ascii="Century Gothic" w:hAnsi="Century Gothic"/>
          <w:sz w:val="18"/>
          <w:szCs w:val="18"/>
        </w:rPr>
        <w:t>di non trovarsi in alcuna situazione di controllo di cui all’articolo 2359 del codice civile rispetto ad alcun soggetto, e di avere formulato l’offerta autonomamente;</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r w:rsidRPr="00165AC8">
        <w:rPr>
          <w:rFonts w:ascii="Century Gothic" w:hAnsi="Century Gothic"/>
          <w:sz w:val="18"/>
          <w:szCs w:val="18"/>
        </w:rPr>
        <w:t>di non essere a conoscenza della partecipazione alla medesima procedura di soggetti che si trovano in una delle situazioni di controllo di cui all’articolo 2359 del codice civile, e di avere formulato l’offerta autonomamente;</w:t>
      </w:r>
    </w:p>
    <w:p w:rsidR="004A56A7" w:rsidRPr="00395DA1" w:rsidRDefault="004A56A7" w:rsidP="00E70835">
      <w:pPr>
        <w:numPr>
          <w:ilvl w:val="0"/>
          <w:numId w:val="2"/>
        </w:numPr>
        <w:tabs>
          <w:tab w:val="clear" w:pos="720"/>
          <w:tab w:val="num" w:pos="1134"/>
          <w:tab w:val="left" w:pos="9900"/>
        </w:tabs>
        <w:ind w:left="1134" w:hanging="425"/>
        <w:jc w:val="both"/>
        <w:rPr>
          <w:rFonts w:ascii="Century Gothic" w:hAnsi="Century Gothic"/>
          <w:i/>
          <w:sz w:val="18"/>
          <w:szCs w:val="18"/>
        </w:rPr>
      </w:pPr>
      <w:proofErr w:type="gramStart"/>
      <w:r w:rsidRPr="00395DA1">
        <w:rPr>
          <w:rFonts w:ascii="Century Gothic" w:hAnsi="Century Gothic"/>
          <w:sz w:val="18"/>
          <w:szCs w:val="18"/>
        </w:rPr>
        <w:t>di</w:t>
      </w:r>
      <w:proofErr w:type="gramEnd"/>
      <w:r w:rsidRPr="00395DA1">
        <w:rPr>
          <w:rFonts w:ascii="Century Gothic" w:hAnsi="Century Gothic"/>
          <w:sz w:val="18"/>
          <w:szCs w:val="18"/>
        </w:rPr>
        <w:t xml:space="preserve"> essere a conoscenza della partecipazione alla medesima procedura di soggetti che si trovano in situazione di controllo di cui all’articolo 2359 del codice civile, e di avere formulato l’offerta autonomamente; </w:t>
      </w:r>
      <w:r w:rsidRPr="00395DA1">
        <w:rPr>
          <w:rFonts w:ascii="Century Gothic" w:hAnsi="Century Gothic"/>
          <w:i/>
          <w:sz w:val="18"/>
          <w:szCs w:val="18"/>
        </w:rPr>
        <w:t xml:space="preserve">(indicare i concorrenti con i quali sussiste la situazione di controllo – </w:t>
      </w:r>
      <w:proofErr w:type="spellStart"/>
      <w:r w:rsidRPr="00395DA1">
        <w:rPr>
          <w:rFonts w:ascii="Century Gothic" w:hAnsi="Century Gothic"/>
          <w:i/>
          <w:sz w:val="18"/>
          <w:szCs w:val="18"/>
        </w:rPr>
        <w:t>P.Iva</w:t>
      </w:r>
      <w:proofErr w:type="spellEnd"/>
      <w:r w:rsidRPr="00395DA1">
        <w:rPr>
          <w:rFonts w:ascii="Century Gothic" w:hAnsi="Century Gothic"/>
          <w:i/>
          <w:sz w:val="18"/>
          <w:szCs w:val="18"/>
        </w:rPr>
        <w:t>, S</w:t>
      </w:r>
      <w:r w:rsidR="00395DA1" w:rsidRPr="00395DA1">
        <w:rPr>
          <w:rFonts w:ascii="Century Gothic" w:hAnsi="Century Gothic"/>
          <w:i/>
          <w:sz w:val="18"/>
          <w:szCs w:val="18"/>
        </w:rPr>
        <w:t>ede legale ecc.):</w:t>
      </w:r>
      <w:r w:rsidRPr="00395DA1">
        <w:rPr>
          <w:rFonts w:ascii="Century Gothic" w:hAnsi="Century Gothic"/>
          <w:i/>
          <w:sz w:val="18"/>
          <w:szCs w:val="18"/>
        </w:rPr>
        <w:t>……………………………………………………………</w:t>
      </w:r>
      <w:r w:rsidR="00395DA1">
        <w:rPr>
          <w:rFonts w:ascii="Century Gothic" w:hAnsi="Century Gothic"/>
          <w:i/>
          <w:sz w:val="18"/>
          <w:szCs w:val="18"/>
        </w:rPr>
        <w:t>………………………………………………………………</w:t>
      </w:r>
    </w:p>
    <w:p w:rsidR="004A56A7" w:rsidRPr="00165AC8" w:rsidRDefault="004A56A7">
      <w:pPr>
        <w:tabs>
          <w:tab w:val="num" w:pos="1134"/>
          <w:tab w:val="left" w:pos="9900"/>
        </w:tabs>
        <w:ind w:left="1134"/>
        <w:jc w:val="both"/>
        <w:rPr>
          <w:rFonts w:ascii="Century Gothic" w:hAnsi="Century Gothic"/>
          <w:sz w:val="18"/>
          <w:szCs w:val="18"/>
        </w:rPr>
      </w:pPr>
      <w:r w:rsidRPr="00165AC8">
        <w:rPr>
          <w:rFonts w:ascii="Century Gothic" w:hAnsi="Century Gothic"/>
          <w:i/>
          <w:sz w:val="18"/>
          <w:szCs w:val="18"/>
        </w:rPr>
        <w:t>…………………………………………………………</w:t>
      </w:r>
      <w:r w:rsidR="00395DA1">
        <w:rPr>
          <w:rFonts w:ascii="Century Gothic" w:hAnsi="Century Gothic"/>
          <w:i/>
          <w:sz w:val="18"/>
          <w:szCs w:val="18"/>
        </w:rPr>
        <w:t>…………………………………………………………………………</w:t>
      </w:r>
    </w:p>
    <w:p w:rsidR="004A56A7" w:rsidRPr="00165AC8" w:rsidRDefault="004A56A7">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nei propri confronti sono state emesse le seguenti sentenze penali, ivi comprese quelle per le quali abbia beneficiato della non menzione:</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FF6835" w:rsidRPr="00165AC8" w:rsidRDefault="00FF6835" w:rsidP="00FF6835">
      <w:pPr>
        <w:spacing w:before="120" w:after="120"/>
        <w:ind w:left="357"/>
        <w:jc w:val="both"/>
        <w:rPr>
          <w:rFonts w:ascii="Century Gothic" w:hAnsi="Century Gothic"/>
          <w:sz w:val="18"/>
          <w:szCs w:val="18"/>
        </w:rPr>
      </w:pPr>
      <w:r w:rsidRPr="00165AC8">
        <w:rPr>
          <w:rFonts w:ascii="Century Gothic" w:hAnsi="Century Gothic"/>
          <w:sz w:val="18"/>
          <w:szCs w:val="18"/>
        </w:rPr>
        <w:t>………………………………………………………………………………………………………………………………………</w:t>
      </w:r>
    </w:p>
    <w:p w:rsidR="00FF6835" w:rsidRPr="00165AC8" w:rsidRDefault="00FF6835" w:rsidP="00FF6835">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rsidP="00BC50AC">
      <w:pPr>
        <w:spacing w:before="120" w:after="120"/>
        <w:ind w:left="357"/>
        <w:jc w:val="both"/>
        <w:rPr>
          <w:rFonts w:ascii="Century Gothic" w:hAnsi="Century Gothic"/>
          <w:sz w:val="18"/>
          <w:szCs w:val="18"/>
        </w:rPr>
      </w:pPr>
      <w:r w:rsidRPr="00165AC8">
        <w:rPr>
          <w:rFonts w:ascii="Century Gothic" w:hAnsi="Century Gothic"/>
          <w:sz w:val="18"/>
          <w:szCs w:val="18"/>
        </w:rPr>
        <w:t>…………………………………………………………</w:t>
      </w:r>
      <w:r w:rsidR="00BC50AC" w:rsidRPr="00165AC8">
        <w:rPr>
          <w:rFonts w:ascii="Century Gothic" w:hAnsi="Century Gothic"/>
          <w:sz w:val="18"/>
          <w:szCs w:val="18"/>
        </w:rPr>
        <w:t>…………………………………………………………………………….</w:t>
      </w:r>
    </w:p>
    <w:p w:rsidR="00055AB8" w:rsidRPr="00165AC8" w:rsidRDefault="00055AB8" w:rsidP="00055AB8">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trovarsi nella condizione prevista dall’art. 53 comma 16-ter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165/2001 (</w:t>
      </w:r>
      <w:r w:rsidRPr="00165AC8">
        <w:rPr>
          <w:rFonts w:ascii="Century Gothic" w:hAnsi="Century Gothic"/>
          <w:b/>
          <w:sz w:val="18"/>
          <w:szCs w:val="18"/>
        </w:rPr>
        <w:t>pantouflage o revolving door</w:t>
      </w:r>
      <w:r w:rsidRPr="00165AC8">
        <w:rPr>
          <w:rFonts w:ascii="Century Gothic" w:hAnsi="Century Gothic"/>
          <w:sz w:val="18"/>
          <w:szCs w:val="18"/>
        </w:rPr>
        <w:t>) non avendo concluso contratti di lavoro subordinato o autonomo o, comunque,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sottoscritto operatore economico.</w:t>
      </w:r>
    </w:p>
    <w:p w:rsidR="004A56A7" w:rsidRPr="00165AC8" w:rsidRDefault="00055AB8" w:rsidP="00165AC8">
      <w:pPr>
        <w:tabs>
          <w:tab w:val="left" w:pos="9900"/>
        </w:tabs>
        <w:spacing w:before="120" w:after="120"/>
        <w:jc w:val="both"/>
        <w:rPr>
          <w:rFonts w:ascii="Century Gothic" w:hAnsi="Century Gothic"/>
          <w:b/>
          <w:sz w:val="18"/>
          <w:szCs w:val="18"/>
          <w:vertAlign w:val="superscript"/>
        </w:rPr>
      </w:pPr>
      <w:r w:rsidRPr="00165AC8">
        <w:rPr>
          <w:rFonts w:ascii="Century Gothic" w:hAnsi="Century Gothic"/>
          <w:b/>
          <w:sz w:val="18"/>
          <w:szCs w:val="18"/>
          <w:vertAlign w:val="superscript"/>
        </w:rPr>
        <w:t xml:space="preserve"> </w:t>
      </w: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lastRenderedPageBreak/>
        <w:t>REQUISITI DI IDONEITA’ PROFESSIONALE</w:t>
      </w:r>
      <w:r w:rsidR="00EC471D" w:rsidRPr="00165AC8">
        <w:rPr>
          <w:rFonts w:ascii="Century Gothic" w:hAnsi="Century Gothic"/>
          <w:b/>
          <w:sz w:val="22"/>
          <w:szCs w:val="22"/>
          <w:u w:val="single"/>
        </w:rPr>
        <w:t xml:space="preserve"> (art. 83, comma 1, lett. a, Codice)</w:t>
      </w:r>
    </w:p>
    <w:p w:rsidR="004A56A7" w:rsidRPr="00165AC8" w:rsidRDefault="004A56A7" w:rsidP="00C40FE4">
      <w:pPr>
        <w:numPr>
          <w:ilvl w:val="0"/>
          <w:numId w:val="2"/>
        </w:numPr>
        <w:tabs>
          <w:tab w:val="clear" w:pos="720"/>
          <w:tab w:val="num" w:pos="1440"/>
          <w:tab w:val="left" w:pos="9900"/>
        </w:tabs>
        <w:ind w:left="426" w:hanging="284"/>
        <w:jc w:val="both"/>
        <w:rPr>
          <w:rFonts w:ascii="Century Gothic" w:hAnsi="Century Gothic"/>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l’impresa </w:t>
      </w:r>
      <w:r w:rsidRPr="00165AC8">
        <w:rPr>
          <w:rFonts w:ascii="Century Gothic" w:hAnsi="Century Gothic"/>
          <w:i/>
          <w:sz w:val="18"/>
          <w:szCs w:val="18"/>
        </w:rPr>
        <w:t xml:space="preserve">(se italiana o straniera residente in Italia) </w:t>
      </w:r>
      <w:r w:rsidRPr="00165AC8">
        <w:rPr>
          <w:rFonts w:ascii="Century Gothic" w:hAnsi="Century Gothic"/>
          <w:sz w:val="18"/>
          <w:szCs w:val="18"/>
        </w:rPr>
        <w:t>è iscritta nel registro delle imprese della Camera di Commercio Industria Agricoltura e Artigianato di ……………………, numero di iscrizione ………………….., data di iscrizione ……………….., REA n° ……………….., codice attività economica ………………………………</w:t>
      </w:r>
      <w:r w:rsidR="00C40FE4">
        <w:rPr>
          <w:rFonts w:ascii="Century Gothic" w:hAnsi="Century Gothic"/>
          <w:sz w:val="18"/>
          <w:szCs w:val="18"/>
        </w:rPr>
        <w:t xml:space="preserve"> (</w:t>
      </w:r>
      <w:r w:rsidR="00C40FE4" w:rsidRPr="00C40FE4">
        <w:rPr>
          <w:rFonts w:ascii="Century Gothic" w:hAnsi="Century Gothic"/>
          <w:b/>
          <w:sz w:val="18"/>
          <w:szCs w:val="18"/>
        </w:rPr>
        <w:t>comprendente la fornitura in  oggetto</w:t>
      </w:r>
      <w:r w:rsidR="00C40FE4">
        <w:rPr>
          <w:rFonts w:ascii="Century Gothic" w:hAnsi="Century Gothic"/>
          <w:sz w:val="18"/>
          <w:szCs w:val="18"/>
        </w:rPr>
        <w:t>)</w:t>
      </w:r>
      <w:r w:rsidRPr="00165AC8">
        <w:rPr>
          <w:rFonts w:ascii="Century Gothic" w:hAnsi="Century Gothic"/>
          <w:sz w:val="18"/>
          <w:szCs w:val="18"/>
        </w:rPr>
        <w:t>, forma giuridica: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impresa</w:t>
      </w:r>
      <w:proofErr w:type="gramEnd"/>
      <w:r w:rsidRPr="00165AC8">
        <w:rPr>
          <w:rFonts w:ascii="Century Gothic" w:hAnsi="Century Gothic"/>
          <w:sz w:val="16"/>
          <w:szCs w:val="16"/>
        </w:rPr>
        <w:t xml:space="preserve"> individuale;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nome collettivo;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accomandita semplice;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per azione;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accomandita per azioni;</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a responsabilità limitata;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cooperativa;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 xml:space="preserve">società cooperativa a responsabilità limitata; </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fra società cooperative di produzione e lavoro;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fra imprese artigiane;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di cui agli artt. 2612 e seg. del codice civile;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stabile</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i concorrenti di cui all’art. 34 comma1 lett. b) del Codice - società cooperative di produzione e lavoro)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essere iscritta/o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avere inoltrato in data …………….. richiesta di iscrizione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essere soggetto all’iscrizione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le imprese straniere non residenti in Italia)</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che l’impresa è iscritta al n° ……………………………….. del registro Professi</w:t>
      </w:r>
      <w:r w:rsidR="000F45F4" w:rsidRPr="00165AC8">
        <w:rPr>
          <w:rFonts w:ascii="Century Gothic" w:hAnsi="Century Gothic"/>
          <w:sz w:val="18"/>
          <w:szCs w:val="18"/>
        </w:rPr>
        <w:t>onale ………………………………………………………………</w:t>
      </w:r>
      <w:r w:rsidRPr="00165AC8">
        <w:rPr>
          <w:rFonts w:ascii="Century Gothic" w:hAnsi="Century Gothic"/>
          <w:sz w:val="18"/>
          <w:szCs w:val="18"/>
        </w:rPr>
        <w:t xml:space="preserve"> dello Stato di ……………………………… per l’attività di …………………</w:t>
      </w:r>
      <w:r w:rsidR="000F45F4" w:rsidRPr="00165AC8">
        <w:rPr>
          <w:rFonts w:ascii="Century Gothic" w:hAnsi="Century Gothic"/>
          <w:sz w:val="18"/>
          <w:szCs w:val="18"/>
        </w:rPr>
        <w:t>…………………………………………………………………………………..</w:t>
      </w:r>
    </w:p>
    <w:p w:rsidR="004A56A7" w:rsidRPr="00165AC8" w:rsidRDefault="004A56A7">
      <w:pPr>
        <w:tabs>
          <w:tab w:val="num" w:pos="1440"/>
          <w:tab w:val="left" w:pos="9900"/>
        </w:tabs>
        <w:ind w:left="360"/>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 xml:space="preserve">(per le società diverse dalla </w:t>
      </w:r>
      <w:proofErr w:type="spellStart"/>
      <w:r w:rsidRPr="00165AC8">
        <w:rPr>
          <w:rFonts w:ascii="Century Gothic" w:hAnsi="Century Gothic"/>
          <w:b/>
          <w:i/>
          <w:sz w:val="18"/>
          <w:szCs w:val="18"/>
        </w:rPr>
        <w:t>s.n.c</w:t>
      </w:r>
      <w:proofErr w:type="spellEnd"/>
      <w:r w:rsidRPr="00165AC8">
        <w:rPr>
          <w:rFonts w:ascii="Century Gothic" w:hAnsi="Century Gothic"/>
          <w:b/>
          <w:i/>
          <w:sz w:val="18"/>
          <w:szCs w:val="18"/>
        </w:rPr>
        <w:t xml:space="preserve"> e dalla </w:t>
      </w:r>
      <w:proofErr w:type="spellStart"/>
      <w:r w:rsidRPr="00165AC8">
        <w:rPr>
          <w:rFonts w:ascii="Century Gothic" w:hAnsi="Century Gothic"/>
          <w:b/>
          <w:i/>
          <w:sz w:val="18"/>
          <w:szCs w:val="18"/>
        </w:rPr>
        <w:t>s.a.s</w:t>
      </w:r>
      <w:proofErr w:type="spellEnd"/>
      <w:r w:rsidRPr="00165AC8">
        <w:rPr>
          <w:rFonts w:ascii="Century Gothic" w:hAnsi="Century Gothic"/>
          <w:b/>
          <w:i/>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che la propria composizione societaria è appartenente alla seguente fattispecie:</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unico persona fisica;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unico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fisica e numero di soci non inferiore a quattro;</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fisica e numero di soci inferiore a quattro.</w:t>
      </w:r>
    </w:p>
    <w:p w:rsidR="004A56A7" w:rsidRPr="00165AC8" w:rsidRDefault="004A56A7">
      <w:pPr>
        <w:tabs>
          <w:tab w:val="left" w:pos="9900"/>
        </w:tabs>
        <w:jc w:val="both"/>
        <w:rPr>
          <w:rFonts w:ascii="Century Gothic" w:hAnsi="Century Gothic"/>
          <w:sz w:val="18"/>
          <w:szCs w:val="18"/>
        </w:rPr>
      </w:pPr>
    </w:p>
    <w:p w:rsidR="001709C0" w:rsidRPr="00165AC8" w:rsidRDefault="004A56A7" w:rsidP="001709C0">
      <w:pPr>
        <w:numPr>
          <w:ilvl w:val="0"/>
          <w:numId w:val="4"/>
        </w:numPr>
        <w:tabs>
          <w:tab w:val="clear" w:pos="1440"/>
        </w:tabs>
        <w:autoSpaceDE w:val="0"/>
        <w:autoSpaceDN w:val="0"/>
        <w:adjustRightInd w:val="0"/>
        <w:spacing w:before="80"/>
        <w:ind w:left="180" w:right="612" w:hanging="180"/>
        <w:jc w:val="both"/>
        <w:rPr>
          <w:rFonts w:ascii="Century Gothic" w:hAnsi="Century Gothic"/>
          <w:color w:val="000000"/>
          <w:sz w:val="18"/>
          <w:szCs w:val="18"/>
        </w:rPr>
      </w:pPr>
      <w:proofErr w:type="gramStart"/>
      <w:r w:rsidRPr="00165AC8">
        <w:rPr>
          <w:rFonts w:ascii="Century Gothic" w:hAnsi="Century Gothic"/>
          <w:color w:val="000000"/>
          <w:sz w:val="18"/>
          <w:szCs w:val="18"/>
        </w:rPr>
        <w:t>che</w:t>
      </w:r>
      <w:proofErr w:type="gramEnd"/>
      <w:r w:rsidRPr="00165AC8">
        <w:rPr>
          <w:rFonts w:ascii="Century Gothic" w:hAnsi="Century Gothic"/>
          <w:color w:val="000000"/>
          <w:sz w:val="18"/>
          <w:szCs w:val="18"/>
        </w:rPr>
        <w:t xml:space="preserve"> </w:t>
      </w:r>
      <w:r w:rsidRPr="00165AC8">
        <w:rPr>
          <w:rFonts w:ascii="Century Gothic" w:hAnsi="Century Gothic"/>
          <w:b/>
          <w:color w:val="000000"/>
          <w:sz w:val="18"/>
          <w:szCs w:val="18"/>
        </w:rPr>
        <w:t>muniti di rappresentanza</w:t>
      </w:r>
      <w:r w:rsidRPr="00165AC8">
        <w:rPr>
          <w:rFonts w:ascii="Century Gothic" w:hAnsi="Century Gothic"/>
          <w:color w:val="000000"/>
          <w:sz w:val="18"/>
          <w:szCs w:val="18"/>
        </w:rPr>
        <w:t xml:space="preserve"> sono i seguenti titolari, soci, soci accomandatari, direttori tecnici, amministratori, etc</w:t>
      </w:r>
      <w:r w:rsidR="0068278C" w:rsidRPr="00165AC8">
        <w:rPr>
          <w:rFonts w:ascii="Century Gothic" w:hAnsi="Century Gothic"/>
          <w:color w:val="000000"/>
          <w:sz w:val="18"/>
          <w:szCs w:val="18"/>
        </w:rPr>
        <w:t>. (indicare i soggetti di cui all’</w:t>
      </w:r>
      <w:r w:rsidR="0068278C" w:rsidRPr="00165AC8">
        <w:rPr>
          <w:rFonts w:ascii="Century Gothic" w:hAnsi="Century Gothic"/>
          <w:b/>
          <w:color w:val="000000"/>
          <w:sz w:val="18"/>
          <w:szCs w:val="18"/>
        </w:rPr>
        <w:t>articolo 80, comma 3</w:t>
      </w:r>
      <w:r w:rsidR="0068278C" w:rsidRPr="00165AC8">
        <w:rPr>
          <w:rFonts w:ascii="Century Gothic" w:hAnsi="Century Gothic"/>
          <w:color w:val="000000"/>
          <w:sz w:val="18"/>
          <w:szCs w:val="18"/>
        </w:rPr>
        <w:t>, del Codice):</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4A56A7" w:rsidRPr="00165AC8">
        <w:tc>
          <w:tcPr>
            <w:tcW w:w="2299" w:type="dxa"/>
          </w:tcPr>
          <w:p w:rsidR="004A56A7" w:rsidRPr="00165AC8" w:rsidRDefault="004A56A7">
            <w:pPr>
              <w:autoSpaceDE w:val="0"/>
              <w:autoSpaceDN w:val="0"/>
              <w:adjustRightInd w:val="0"/>
              <w:ind w:right="56"/>
              <w:jc w:val="center"/>
              <w:rPr>
                <w:rFonts w:ascii="Century Gothic" w:hAnsi="Century Gothic"/>
                <w:color w:val="000000"/>
                <w:sz w:val="18"/>
                <w:szCs w:val="18"/>
              </w:rPr>
            </w:pPr>
            <w:proofErr w:type="gramStart"/>
            <w:r w:rsidRPr="00165AC8">
              <w:rPr>
                <w:rFonts w:ascii="Century Gothic" w:hAnsi="Century Gothic"/>
                <w:color w:val="000000"/>
                <w:sz w:val="18"/>
                <w:szCs w:val="18"/>
              </w:rPr>
              <w:t>nominativo</w:t>
            </w:r>
            <w:proofErr w:type="gramEnd"/>
          </w:p>
        </w:tc>
        <w:tc>
          <w:tcPr>
            <w:tcW w:w="1481"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luogo di nascita</w:t>
            </w:r>
          </w:p>
        </w:tc>
        <w:tc>
          <w:tcPr>
            <w:tcW w:w="1376"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404"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comune di residenza</w:t>
            </w:r>
          </w:p>
        </w:tc>
        <w:tc>
          <w:tcPr>
            <w:tcW w:w="234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4A56A7" w:rsidRPr="00165AC8">
        <w:tc>
          <w:tcPr>
            <w:tcW w:w="2299"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481"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6"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404"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34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r w:rsidR="007F71A5" w:rsidRPr="00165AC8">
        <w:tc>
          <w:tcPr>
            <w:tcW w:w="2299"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481"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376"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404"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340"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r>
      <w:tr w:rsidR="007F71A5" w:rsidRPr="00165AC8">
        <w:tc>
          <w:tcPr>
            <w:tcW w:w="2299"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481"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376"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404"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340"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r>
      <w:tr w:rsidR="007F71A5" w:rsidRPr="00165AC8">
        <w:tc>
          <w:tcPr>
            <w:tcW w:w="2299"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481"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376"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404"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340"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r w:rsidRPr="00165AC8">
        <w:rPr>
          <w:rFonts w:ascii="Century Gothic" w:hAnsi="Century Gothic"/>
          <w:b/>
          <w:color w:val="000000"/>
          <w:sz w:val="14"/>
          <w:szCs w:val="14"/>
        </w:rPr>
        <w:t>N.B. Ai fini dell’individuazione del socio di maggioranza l’eventuale detenzione di quote di partecipazione societaria paritarie implica l’obbligo della dichiarazione (ex art. 80, comma 1, lett. a), b), c), d), e), f), g) del Codice) da parte di tutti i soci ch</w:t>
      </w:r>
      <w:r w:rsidR="0068278C" w:rsidRPr="00165AC8">
        <w:rPr>
          <w:rFonts w:ascii="Century Gothic" w:hAnsi="Century Gothic"/>
          <w:b/>
          <w:color w:val="000000"/>
          <w:sz w:val="14"/>
          <w:szCs w:val="14"/>
        </w:rPr>
        <w:t>e si trovano in tale condizione.</w:t>
      </w:r>
    </w:p>
    <w:p w:rsidR="001709C0" w:rsidRPr="00165AC8" w:rsidRDefault="001709C0">
      <w:pPr>
        <w:tabs>
          <w:tab w:val="left" w:pos="9900"/>
        </w:tabs>
        <w:rPr>
          <w:rFonts w:ascii="Century Gothic" w:hAnsi="Century Gothic"/>
          <w:b/>
          <w:color w:val="000000"/>
          <w:sz w:val="14"/>
          <w:szCs w:val="14"/>
        </w:rPr>
      </w:pPr>
    </w:p>
    <w:p w:rsidR="001709C0" w:rsidRPr="00165AC8" w:rsidRDefault="001709C0" w:rsidP="00A768DE">
      <w:pPr>
        <w:numPr>
          <w:ilvl w:val="0"/>
          <w:numId w:val="4"/>
        </w:numPr>
        <w:tabs>
          <w:tab w:val="clear" w:pos="1440"/>
        </w:tabs>
        <w:autoSpaceDE w:val="0"/>
        <w:autoSpaceDN w:val="0"/>
        <w:adjustRightInd w:val="0"/>
        <w:spacing w:before="80"/>
        <w:ind w:left="180" w:hanging="180"/>
        <w:jc w:val="both"/>
        <w:rPr>
          <w:rFonts w:ascii="Century Gothic" w:hAnsi="Century Gothic"/>
          <w:color w:val="000000"/>
          <w:sz w:val="18"/>
          <w:szCs w:val="18"/>
        </w:rPr>
      </w:pPr>
      <w:proofErr w:type="gramStart"/>
      <w:r w:rsidRPr="00165AC8">
        <w:rPr>
          <w:rFonts w:ascii="Century Gothic" w:hAnsi="Century Gothic"/>
          <w:color w:val="000000"/>
          <w:sz w:val="18"/>
          <w:szCs w:val="18"/>
        </w:rPr>
        <w:lastRenderedPageBreak/>
        <w:t>che</w:t>
      </w:r>
      <w:proofErr w:type="gramEnd"/>
      <w:r w:rsidRPr="00165AC8">
        <w:rPr>
          <w:rFonts w:ascii="Century Gothic" w:hAnsi="Century Gothic"/>
          <w:color w:val="000000"/>
          <w:sz w:val="18"/>
          <w:szCs w:val="18"/>
        </w:rPr>
        <w:t xml:space="preserve"> </w:t>
      </w:r>
      <w:r w:rsidRPr="00165AC8">
        <w:rPr>
          <w:rFonts w:ascii="Century Gothic" w:hAnsi="Century Gothic"/>
          <w:b/>
          <w:color w:val="000000"/>
          <w:sz w:val="18"/>
          <w:szCs w:val="18"/>
        </w:rPr>
        <w:t xml:space="preserve">i soggetti da sottoporre a verifica antimafia ex art. 85 del D. </w:t>
      </w:r>
      <w:proofErr w:type="spellStart"/>
      <w:r w:rsidRPr="00165AC8">
        <w:rPr>
          <w:rFonts w:ascii="Century Gothic" w:hAnsi="Century Gothic"/>
          <w:b/>
          <w:color w:val="000000"/>
          <w:sz w:val="18"/>
          <w:szCs w:val="18"/>
        </w:rPr>
        <w:t>Lgs</w:t>
      </w:r>
      <w:proofErr w:type="spellEnd"/>
      <w:r w:rsidRPr="00165AC8">
        <w:rPr>
          <w:rFonts w:ascii="Century Gothic" w:hAnsi="Century Gothic"/>
          <w:b/>
          <w:color w:val="000000"/>
          <w:sz w:val="18"/>
          <w:szCs w:val="18"/>
        </w:rPr>
        <w:t>. n. 159/2011</w:t>
      </w:r>
      <w:r w:rsidRPr="00165AC8">
        <w:rPr>
          <w:rFonts w:ascii="Century Gothic" w:hAnsi="Century Gothic"/>
          <w:color w:val="000000"/>
          <w:sz w:val="18"/>
          <w:szCs w:val="18"/>
        </w:rPr>
        <w:t xml:space="preserve">, oltre a quelli in precedenza indicati, sono i seguenti (altri componenti l’organo di amministrazione; Collegio sindacale o, nei casi contemplati dall’articolo 2477 del codice civile, </w:t>
      </w:r>
      <w:r w:rsidR="001C2B19" w:rsidRPr="00165AC8">
        <w:rPr>
          <w:rFonts w:ascii="Century Gothic" w:hAnsi="Century Gothic"/>
          <w:color w:val="000000"/>
          <w:sz w:val="18"/>
          <w:szCs w:val="18"/>
        </w:rPr>
        <w:t>S</w:t>
      </w:r>
      <w:r w:rsidRPr="00165AC8">
        <w:rPr>
          <w:rFonts w:ascii="Century Gothic" w:hAnsi="Century Gothic"/>
          <w:color w:val="000000"/>
          <w:sz w:val="18"/>
          <w:szCs w:val="18"/>
        </w:rPr>
        <w:t xml:space="preserve">indaco; Soggetti che svolgono compiti di vigilanza di cui all’art. 6, comma 1, lettera b), del D. </w:t>
      </w:r>
      <w:proofErr w:type="spellStart"/>
      <w:r w:rsidRPr="00165AC8">
        <w:rPr>
          <w:rFonts w:ascii="Century Gothic" w:hAnsi="Century Gothic"/>
          <w:color w:val="000000"/>
          <w:sz w:val="18"/>
          <w:szCs w:val="18"/>
        </w:rPr>
        <w:t>Lgs</w:t>
      </w:r>
      <w:proofErr w:type="spellEnd"/>
      <w:r w:rsidRPr="00165AC8">
        <w:rPr>
          <w:rFonts w:ascii="Century Gothic" w:hAnsi="Century Gothic"/>
          <w:color w:val="000000"/>
          <w:sz w:val="18"/>
          <w:szCs w:val="18"/>
        </w:rPr>
        <w:t>. n. 231/2001)</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1709C0" w:rsidRPr="00165AC8" w:rsidTr="00DA7198">
        <w:tc>
          <w:tcPr>
            <w:tcW w:w="2299" w:type="dxa"/>
          </w:tcPr>
          <w:p w:rsidR="001709C0" w:rsidRPr="00165AC8" w:rsidRDefault="001709C0" w:rsidP="00DA7198">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481"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luogo di nascita</w:t>
            </w:r>
          </w:p>
        </w:tc>
        <w:tc>
          <w:tcPr>
            <w:tcW w:w="1376"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404"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comune di residenza</w:t>
            </w:r>
          </w:p>
        </w:tc>
        <w:tc>
          <w:tcPr>
            <w:tcW w:w="2340"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6D74A5" w:rsidRPr="00165AC8" w:rsidTr="00DA7198">
        <w:tc>
          <w:tcPr>
            <w:tcW w:w="2299"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r>
      <w:tr w:rsidR="001709C0" w:rsidRPr="00165AC8" w:rsidTr="00DA7198">
        <w:tc>
          <w:tcPr>
            <w:tcW w:w="2299"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p>
    <w:p w:rsidR="004A56A7" w:rsidRPr="00165AC8" w:rsidRDefault="004A56A7">
      <w:pPr>
        <w:numPr>
          <w:ilvl w:val="0"/>
          <w:numId w:val="4"/>
        </w:numPr>
        <w:tabs>
          <w:tab w:val="clear" w:pos="1440"/>
        </w:tabs>
        <w:autoSpaceDE w:val="0"/>
        <w:autoSpaceDN w:val="0"/>
        <w:adjustRightInd w:val="0"/>
        <w:spacing w:before="80"/>
        <w:ind w:left="180" w:right="72" w:hanging="180"/>
        <w:jc w:val="both"/>
        <w:rPr>
          <w:rFonts w:ascii="Century Gothic" w:hAnsi="Century Gothic"/>
          <w:color w:val="000000"/>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i </w:t>
      </w:r>
      <w:r w:rsidRPr="00165AC8">
        <w:rPr>
          <w:rFonts w:ascii="Century Gothic" w:hAnsi="Century Gothic"/>
          <w:b/>
          <w:sz w:val="18"/>
          <w:szCs w:val="18"/>
        </w:rPr>
        <w:t>soggetti cessati dalla carica</w:t>
      </w:r>
      <w:r w:rsidRPr="00165AC8">
        <w:rPr>
          <w:rFonts w:ascii="Century Gothic" w:hAnsi="Century Gothic"/>
          <w:sz w:val="18"/>
          <w:szCs w:val="18"/>
        </w:rPr>
        <w:t xml:space="preserve"> </w:t>
      </w:r>
      <w:r w:rsidRPr="00165AC8">
        <w:rPr>
          <w:rFonts w:ascii="Century Gothic" w:hAnsi="Century Gothic"/>
          <w:b/>
          <w:sz w:val="18"/>
          <w:szCs w:val="18"/>
        </w:rPr>
        <w:t>nell'anno antecedente</w:t>
      </w:r>
      <w:r w:rsidRPr="00165AC8">
        <w:rPr>
          <w:rFonts w:ascii="Century Gothic" w:hAnsi="Century Gothic" w:cs="Tahoma"/>
          <w:sz w:val="18"/>
          <w:szCs w:val="18"/>
        </w:rPr>
        <w:t xml:space="preserve"> </w:t>
      </w:r>
      <w:r w:rsidRPr="00165AC8">
        <w:rPr>
          <w:rFonts w:ascii="Century Gothic" w:hAnsi="Century Gothic"/>
          <w:sz w:val="18"/>
          <w:szCs w:val="18"/>
        </w:rPr>
        <w:t xml:space="preserve">la data di pubblicazione del bando di gara (v. art. 80, comma 3, del Codice) </w:t>
      </w:r>
      <w:r w:rsidRPr="00165AC8">
        <w:rPr>
          <w:rFonts w:ascii="Century Gothic" w:hAnsi="Century Gothic"/>
          <w:color w:val="000000"/>
          <w:sz w:val="18"/>
          <w:szCs w:val="18"/>
        </w:rPr>
        <w:t>sono:</w:t>
      </w:r>
    </w:p>
    <w:tbl>
      <w:tblPr>
        <w:tblpPr w:leftFromText="141" w:rightFromText="141" w:vertAnchor="text" w:horzAnchor="margin" w:tblpX="250"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370"/>
        <w:gridCol w:w="2630"/>
        <w:gridCol w:w="3560"/>
      </w:tblGrid>
      <w:tr w:rsidR="004A56A7" w:rsidRPr="00165AC8">
        <w:tc>
          <w:tcPr>
            <w:tcW w:w="2230" w:type="dxa"/>
          </w:tcPr>
          <w:p w:rsidR="004A56A7" w:rsidRPr="00165AC8" w:rsidRDefault="004A56A7">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37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63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residenza</w:t>
            </w:r>
          </w:p>
        </w:tc>
        <w:tc>
          <w:tcPr>
            <w:tcW w:w="356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4A56A7" w:rsidRPr="00165AC8">
        <w:tc>
          <w:tcPr>
            <w:tcW w:w="22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6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356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6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356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165AC8" w:rsidRDefault="00165AC8">
      <w:pPr>
        <w:tabs>
          <w:tab w:val="left" w:pos="9900"/>
        </w:tabs>
        <w:rPr>
          <w:rFonts w:ascii="Century Gothic" w:hAnsi="Century Gothic"/>
          <w:color w:val="575756"/>
          <w:sz w:val="18"/>
          <w:szCs w:val="18"/>
        </w:rPr>
      </w:pP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ALTRE DICHIARAZIONI</w:t>
      </w:r>
    </w:p>
    <w:p w:rsidR="004A56A7"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proofErr w:type="gramStart"/>
      <w:r w:rsidRPr="000026D4">
        <w:rPr>
          <w:rFonts w:ascii="Century Gothic" w:hAnsi="Century Gothic"/>
          <w:b/>
          <w:color w:val="000000"/>
          <w:sz w:val="18"/>
          <w:szCs w:val="18"/>
        </w:rPr>
        <w:t>di</w:t>
      </w:r>
      <w:proofErr w:type="gramEnd"/>
      <w:r w:rsidRPr="000026D4">
        <w:rPr>
          <w:rFonts w:ascii="Century Gothic" w:hAnsi="Century Gothic"/>
          <w:b/>
          <w:color w:val="000000"/>
          <w:sz w:val="18"/>
          <w:szCs w:val="18"/>
        </w:rPr>
        <w:t xml:space="preserve"> aver preso visione delle condizioni e clausole</w:t>
      </w:r>
      <w:r w:rsidRPr="00165AC8">
        <w:rPr>
          <w:rFonts w:ascii="Century Gothic" w:hAnsi="Century Gothic"/>
          <w:color w:val="000000"/>
          <w:sz w:val="18"/>
          <w:szCs w:val="18"/>
        </w:rPr>
        <w:t xml:space="preserve"> contenute nel capitolato e di accettare incondizionatamente tutte le disposizioni e prescrizioni negli stessi contenuti</w:t>
      </w:r>
      <w:r w:rsidR="000026D4">
        <w:rPr>
          <w:rFonts w:ascii="Century Gothic" w:hAnsi="Century Gothic"/>
          <w:color w:val="000000"/>
          <w:sz w:val="18"/>
          <w:szCs w:val="18"/>
        </w:rPr>
        <w:t xml:space="preserve"> comprese le penali</w:t>
      </w:r>
      <w:r w:rsidRPr="00165AC8">
        <w:rPr>
          <w:rFonts w:ascii="Century Gothic" w:hAnsi="Century Gothic"/>
          <w:color w:val="000000"/>
          <w:sz w:val="18"/>
          <w:szCs w:val="18"/>
        </w:rPr>
        <w:t>;</w:t>
      </w:r>
    </w:p>
    <w:p w:rsidR="004A56A7" w:rsidRPr="00082E35"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proofErr w:type="gramStart"/>
      <w:r w:rsidRPr="000026D4">
        <w:rPr>
          <w:rFonts w:ascii="Century Gothic" w:hAnsi="Century Gothic"/>
          <w:b/>
          <w:color w:val="000000"/>
          <w:sz w:val="18"/>
          <w:szCs w:val="18"/>
        </w:rPr>
        <w:t>di</w:t>
      </w:r>
      <w:proofErr w:type="gramEnd"/>
      <w:r w:rsidRPr="000026D4">
        <w:rPr>
          <w:rFonts w:ascii="Century Gothic" w:hAnsi="Century Gothic"/>
          <w:b/>
          <w:color w:val="000000"/>
          <w:sz w:val="18"/>
          <w:szCs w:val="18"/>
        </w:rPr>
        <w:t xml:space="preserve"> acconsentire</w:t>
      </w:r>
      <w:r w:rsidRPr="00165AC8">
        <w:rPr>
          <w:rFonts w:ascii="Century Gothic" w:hAnsi="Century Gothic"/>
          <w:color w:val="000000"/>
          <w:sz w:val="18"/>
          <w:szCs w:val="18"/>
        </w:rPr>
        <w:t xml:space="preserve">, fatta salva la disciplina prevista dalla L. n. 241/1990 e dall’art. 53 del Codice, </w:t>
      </w:r>
      <w:r w:rsidRPr="000026D4">
        <w:rPr>
          <w:rFonts w:ascii="Century Gothic" w:hAnsi="Century Gothic"/>
          <w:b/>
          <w:color w:val="000000"/>
          <w:sz w:val="18"/>
          <w:szCs w:val="18"/>
        </w:rPr>
        <w:t>ad eventuali richiesta di accesso</w:t>
      </w:r>
      <w:r w:rsidRPr="00165AC8">
        <w:rPr>
          <w:rFonts w:ascii="Century Gothic" w:hAnsi="Century Gothic"/>
          <w:color w:val="000000"/>
          <w:sz w:val="18"/>
          <w:szCs w:val="18"/>
        </w:rPr>
        <w:t xml:space="preserve"> da parte di altri concorrenti a tutte le informazioni fornite nell’ambito delle offerte ovvero a giustificazione delle medesime;</w:t>
      </w:r>
    </w:p>
    <w:p w:rsidR="004A56A7" w:rsidRPr="00165AC8"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r w:rsidRPr="00165AC8">
        <w:rPr>
          <w:rFonts w:ascii="Century Gothic" w:hAnsi="Century Gothic"/>
          <w:sz w:val="18"/>
          <w:szCs w:val="18"/>
        </w:rPr>
        <w:t xml:space="preserve">di obbligarsi, nel caso in cui dovesse risultare aggiudicatario, al rispetto delle norme in materia di </w:t>
      </w:r>
      <w:r w:rsidRPr="00165AC8">
        <w:rPr>
          <w:rFonts w:ascii="Century Gothic" w:hAnsi="Century Gothic"/>
          <w:b/>
          <w:sz w:val="18"/>
          <w:szCs w:val="18"/>
        </w:rPr>
        <w:t>tracciabilità dei flussi finanziari (L. 136/2010)</w:t>
      </w:r>
      <w:r w:rsidRPr="00165AC8">
        <w:rPr>
          <w:rFonts w:ascii="Century Gothic" w:hAnsi="Century Gothic"/>
          <w:sz w:val="18"/>
          <w:szCs w:val="18"/>
        </w:rPr>
        <w:t xml:space="preserve"> e di obbligarsi ad indicare uno o più numeri di conto corrente bancari o postali sul quale confluiranno tutte le somme relative al presente appalto, compresi i pagamenti delle retribuzioni al personale da effettuarsi esclusivamente a mezzo bonifico bancario o postale o assegno circolare non trasferibile, così come previsto dall’art. 2, comma 1, della L.R. n° 15/2008, così come modificato dall’art. 28 della L.R. n° 6/2009, e di essere a conoscenza che il mancato rispetto dei superiori obblighi comporta la risoluzione del contratto d’appalto per inadempimento;</w:t>
      </w:r>
    </w:p>
    <w:p w:rsidR="006F3D50" w:rsidRPr="00165AC8" w:rsidRDefault="006F3D50"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165AC8">
        <w:rPr>
          <w:rFonts w:ascii="Century Gothic" w:hAnsi="Century Gothic"/>
          <w:i/>
          <w:sz w:val="18"/>
          <w:szCs w:val="18"/>
        </w:rPr>
        <w:t>(per gli operatori economici aventi sede, residenza o domicilio nei paesi inseriti nelle c.d. “</w:t>
      </w:r>
      <w:proofErr w:type="spellStart"/>
      <w:r w:rsidRPr="00165AC8">
        <w:rPr>
          <w:rFonts w:ascii="Century Gothic" w:hAnsi="Century Gothic"/>
          <w:i/>
          <w:sz w:val="18"/>
          <w:szCs w:val="18"/>
        </w:rPr>
        <w:t>black</w:t>
      </w:r>
      <w:proofErr w:type="spellEnd"/>
      <w:r w:rsidRPr="00165AC8">
        <w:rPr>
          <w:rFonts w:ascii="Century Gothic" w:hAnsi="Century Gothic"/>
          <w:i/>
          <w:sz w:val="18"/>
          <w:szCs w:val="18"/>
        </w:rPr>
        <w:t xml:space="preserve"> list”)</w:t>
      </w:r>
      <w:r w:rsidRPr="00165AC8">
        <w:rPr>
          <w:rFonts w:ascii="Century Gothic" w:hAnsi="Century Gothic"/>
          <w:sz w:val="18"/>
          <w:szCs w:val="18"/>
        </w:rPr>
        <w:t xml:space="preserve"> di essere in possesso dell’autorizzazione in corso di validità rilasciata ai sensi del </w:t>
      </w:r>
      <w:proofErr w:type="spellStart"/>
      <w:r w:rsidRPr="00165AC8">
        <w:rPr>
          <w:rFonts w:ascii="Century Gothic" w:hAnsi="Century Gothic"/>
          <w:sz w:val="18"/>
          <w:szCs w:val="18"/>
        </w:rPr>
        <w:t>d.m.</w:t>
      </w:r>
      <w:proofErr w:type="spellEnd"/>
      <w:r w:rsidRPr="00165AC8">
        <w:rPr>
          <w:rFonts w:ascii="Century Gothic" w:hAnsi="Century Gothic"/>
          <w:sz w:val="18"/>
          <w:szCs w:val="18"/>
        </w:rPr>
        <w:t xml:space="preserve"> 14 dicembre 2010 del Ministero dell’economia e delle finanze ai sensi (art. 37 del </w:t>
      </w:r>
      <w:proofErr w:type="spellStart"/>
      <w:r w:rsidRPr="00165AC8">
        <w:rPr>
          <w:rFonts w:ascii="Century Gothic" w:hAnsi="Century Gothic"/>
          <w:sz w:val="18"/>
          <w:szCs w:val="18"/>
        </w:rPr>
        <w:t>d.l.</w:t>
      </w:r>
      <w:proofErr w:type="spellEnd"/>
      <w:r w:rsidRPr="00165AC8">
        <w:rPr>
          <w:rFonts w:ascii="Century Gothic" w:hAnsi="Century Gothic"/>
          <w:sz w:val="18"/>
          <w:szCs w:val="18"/>
        </w:rPr>
        <w:t xml:space="preserve"> 78/2010, </w:t>
      </w:r>
      <w:proofErr w:type="spellStart"/>
      <w:r w:rsidRPr="00165AC8">
        <w:rPr>
          <w:rFonts w:ascii="Century Gothic" w:hAnsi="Century Gothic"/>
          <w:sz w:val="18"/>
          <w:szCs w:val="18"/>
        </w:rPr>
        <w:t>conv</w:t>
      </w:r>
      <w:proofErr w:type="spellEnd"/>
      <w:r w:rsidRPr="00165AC8">
        <w:rPr>
          <w:rFonts w:ascii="Century Gothic" w:hAnsi="Century Gothic"/>
          <w:sz w:val="18"/>
          <w:szCs w:val="18"/>
        </w:rPr>
        <w:t xml:space="preserve">. in l. 122/2010) oppure dichiara di aver presentato domanda di autorizzazione ai sensi dell’art. 1 comma 3 del </w:t>
      </w:r>
      <w:proofErr w:type="spellStart"/>
      <w:r w:rsidRPr="00165AC8">
        <w:rPr>
          <w:rFonts w:ascii="Century Gothic" w:hAnsi="Century Gothic"/>
          <w:sz w:val="18"/>
          <w:szCs w:val="18"/>
        </w:rPr>
        <w:t>d.m.</w:t>
      </w:r>
      <w:proofErr w:type="spellEnd"/>
      <w:r w:rsidRPr="00165AC8">
        <w:rPr>
          <w:rFonts w:ascii="Century Gothic" w:hAnsi="Century Gothic"/>
          <w:sz w:val="18"/>
          <w:szCs w:val="18"/>
        </w:rPr>
        <w:t xml:space="preserve"> 14.12.2010 e  allega copia conforme dell’istanza di autorizzazione inviata al Ministero;</w:t>
      </w:r>
      <w:bookmarkStart w:id="1" w:name="_Ref496787048"/>
    </w:p>
    <w:p w:rsidR="006F3D50" w:rsidRPr="00165AC8" w:rsidRDefault="006F3D50"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165AC8">
        <w:rPr>
          <w:rFonts w:ascii="Century Gothic" w:hAnsi="Century Gothic"/>
          <w:i/>
          <w:sz w:val="18"/>
          <w:szCs w:val="18"/>
        </w:rPr>
        <w:t>(per gli operatori economici ammessi al concordato preventivo con continuità aziendale di cui all’art. 186 bis del R.D. 16 marzo 1942, n. 267)</w:t>
      </w:r>
      <w:r w:rsidRPr="00165AC8">
        <w:rPr>
          <w:rFonts w:ascii="Century Gothic" w:hAnsi="Century Gothic"/>
          <w:sz w:val="18"/>
          <w:szCs w:val="18"/>
        </w:rPr>
        <w:t xml:space="preserve"> indica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1"/>
      <w:r w:rsidRPr="00165AC8">
        <w:rPr>
          <w:rFonts w:ascii="Century Gothic" w:hAnsi="Century Gothic"/>
          <w:sz w:val="18"/>
          <w:szCs w:val="18"/>
        </w:rPr>
        <w:t>R.D. 16 marzo 1942, n. 267;</w:t>
      </w:r>
    </w:p>
    <w:p w:rsidR="00232121" w:rsidRPr="00165AC8"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proofErr w:type="gramStart"/>
      <w:r w:rsidRPr="00165AC8">
        <w:rPr>
          <w:rFonts w:ascii="Century Gothic" w:hAnsi="Century Gothic"/>
          <w:color w:val="000000"/>
          <w:sz w:val="18"/>
          <w:szCs w:val="18"/>
        </w:rPr>
        <w:t>di</w:t>
      </w:r>
      <w:proofErr w:type="gramEnd"/>
      <w:r w:rsidRPr="00165AC8">
        <w:rPr>
          <w:rFonts w:ascii="Century Gothic" w:hAnsi="Century Gothic"/>
          <w:color w:val="000000"/>
          <w:sz w:val="18"/>
          <w:szCs w:val="18"/>
        </w:rPr>
        <w:t xml:space="preserve"> essere informato, ai sensi e per gli effetti del D. </w:t>
      </w:r>
      <w:proofErr w:type="spellStart"/>
      <w:r w:rsidRPr="00165AC8">
        <w:rPr>
          <w:rFonts w:ascii="Century Gothic" w:hAnsi="Century Gothic"/>
          <w:color w:val="000000"/>
          <w:sz w:val="18"/>
          <w:szCs w:val="18"/>
        </w:rPr>
        <w:t>Lgs</w:t>
      </w:r>
      <w:proofErr w:type="spellEnd"/>
      <w:r w:rsidRPr="00165AC8">
        <w:rPr>
          <w:rFonts w:ascii="Century Gothic" w:hAnsi="Century Gothic"/>
          <w:color w:val="000000"/>
          <w:sz w:val="18"/>
          <w:szCs w:val="18"/>
        </w:rPr>
        <w:t>. n. 196/2003, che i dati personali saranno raccolti presso codesta Amministrazione per le finalità di gestione della gara e per quelle inerenti alla</w:t>
      </w:r>
      <w:r w:rsidR="00232121" w:rsidRPr="00165AC8">
        <w:rPr>
          <w:rFonts w:ascii="Century Gothic" w:hAnsi="Century Gothic"/>
          <w:color w:val="000000"/>
          <w:sz w:val="18"/>
          <w:szCs w:val="18"/>
        </w:rPr>
        <w:t xml:space="preserve"> gestione del rapporto medesimo.</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Luogo e data</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_____________________________</w:t>
      </w:r>
    </w:p>
    <w:p w:rsidR="004A56A7" w:rsidRPr="00165AC8" w:rsidRDefault="004A56A7">
      <w:pPr>
        <w:autoSpaceDE w:val="0"/>
        <w:autoSpaceDN w:val="0"/>
        <w:adjustRightInd w:val="0"/>
        <w:spacing w:before="80"/>
        <w:ind w:left="4956" w:right="612" w:firstLine="709"/>
        <w:jc w:val="both"/>
        <w:rPr>
          <w:rFonts w:ascii="Century Gothic" w:hAnsi="Century Gothic"/>
          <w:color w:val="000000"/>
          <w:sz w:val="18"/>
          <w:szCs w:val="18"/>
        </w:rPr>
      </w:pPr>
      <w:r w:rsidRPr="00165AC8">
        <w:rPr>
          <w:rFonts w:ascii="Century Gothic" w:hAnsi="Century Gothic"/>
          <w:color w:val="000000"/>
          <w:sz w:val="18"/>
          <w:szCs w:val="18"/>
        </w:rPr>
        <w:t xml:space="preserve">                        TIMBRO E FIRMA</w:t>
      </w:r>
      <w:r w:rsidRPr="00165AC8">
        <w:rPr>
          <w:rFonts w:ascii="Century Gothic" w:hAnsi="Century Gothic"/>
          <w:color w:val="000000"/>
          <w:sz w:val="18"/>
          <w:szCs w:val="18"/>
          <w:vertAlign w:val="superscript"/>
        </w:rPr>
        <w:t>[3]</w:t>
      </w:r>
      <w:r w:rsidRPr="00165AC8">
        <w:rPr>
          <w:rFonts w:ascii="Century Gothic" w:hAnsi="Century Gothic"/>
          <w:color w:val="000000"/>
          <w:sz w:val="18"/>
          <w:szCs w:val="18"/>
        </w:rPr>
        <w:t xml:space="preserve"> </w:t>
      </w:r>
    </w:p>
    <w:p w:rsidR="007F71A5" w:rsidRDefault="007F71A5" w:rsidP="00FF6835">
      <w:pPr>
        <w:autoSpaceDE w:val="0"/>
        <w:autoSpaceDN w:val="0"/>
        <w:adjustRightInd w:val="0"/>
        <w:ind w:right="612"/>
        <w:rPr>
          <w:rFonts w:ascii="Century Gothic" w:hAnsi="Century Gothic"/>
          <w:color w:val="000000"/>
          <w:sz w:val="16"/>
          <w:szCs w:val="16"/>
        </w:rPr>
      </w:pPr>
    </w:p>
    <w:p w:rsidR="007F71A5" w:rsidRDefault="007F71A5" w:rsidP="00FF6835">
      <w:pPr>
        <w:autoSpaceDE w:val="0"/>
        <w:autoSpaceDN w:val="0"/>
        <w:adjustRightInd w:val="0"/>
        <w:ind w:right="612"/>
        <w:rPr>
          <w:rFonts w:ascii="Century Gothic" w:hAnsi="Century Gothic"/>
          <w:color w:val="000000"/>
          <w:sz w:val="16"/>
          <w:szCs w:val="16"/>
        </w:rPr>
      </w:pPr>
    </w:p>
    <w:p w:rsidR="007F71A5" w:rsidRDefault="007F71A5" w:rsidP="00FF6835">
      <w:pPr>
        <w:autoSpaceDE w:val="0"/>
        <w:autoSpaceDN w:val="0"/>
        <w:adjustRightInd w:val="0"/>
        <w:ind w:right="612"/>
        <w:rPr>
          <w:rFonts w:ascii="Century Gothic" w:hAnsi="Century Gothic"/>
          <w:color w:val="000000"/>
          <w:sz w:val="16"/>
          <w:szCs w:val="16"/>
        </w:rPr>
      </w:pPr>
    </w:p>
    <w:p w:rsidR="009E7C15" w:rsidRDefault="007F71A5" w:rsidP="00FF6835">
      <w:pPr>
        <w:autoSpaceDE w:val="0"/>
        <w:autoSpaceDN w:val="0"/>
        <w:adjustRightInd w:val="0"/>
        <w:ind w:right="612"/>
        <w:rPr>
          <w:rFonts w:ascii="Century Gothic" w:hAnsi="Century Gothic"/>
          <w:color w:val="000000"/>
          <w:sz w:val="16"/>
          <w:szCs w:val="16"/>
        </w:rPr>
      </w:pPr>
      <w:r>
        <w:rPr>
          <w:rFonts w:ascii="Century Gothic" w:hAnsi="Century Gothic"/>
          <w:color w:val="000000"/>
          <w:sz w:val="16"/>
          <w:szCs w:val="16"/>
        </w:rPr>
        <w:t xml:space="preserve">Allegare </w:t>
      </w:r>
      <w:r w:rsidR="00C94C70">
        <w:rPr>
          <w:rFonts w:ascii="Century Gothic" w:hAnsi="Century Gothic"/>
          <w:color w:val="000000"/>
          <w:sz w:val="16"/>
          <w:szCs w:val="16"/>
        </w:rPr>
        <w:t>C</w:t>
      </w:r>
      <w:r w:rsidR="009E7C15" w:rsidRPr="00165AC8">
        <w:rPr>
          <w:rFonts w:ascii="Century Gothic" w:hAnsi="Century Gothic"/>
          <w:color w:val="000000"/>
          <w:sz w:val="16"/>
          <w:szCs w:val="16"/>
        </w:rPr>
        <w:t>opia documento di identità in corso di validità del sottoscrittore;</w:t>
      </w:r>
    </w:p>
    <w:sectPr w:rsidR="009E7C15" w:rsidSect="00415FF2">
      <w:footerReference w:type="default" r:id="rId8"/>
      <w:pgSz w:w="12240" w:h="15840"/>
      <w:pgMar w:top="851" w:right="900" w:bottom="1276" w:left="1134"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979" w:rsidRDefault="00835979">
      <w:r>
        <w:separator/>
      </w:r>
    </w:p>
  </w:endnote>
  <w:endnote w:type="continuationSeparator" w:id="0">
    <w:p w:rsidR="00835979" w:rsidRDefault="0083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A7" w:rsidRPr="00165AC8" w:rsidRDefault="004A56A7">
    <w:pPr>
      <w:pStyle w:val="Pidipagina"/>
      <w:tabs>
        <w:tab w:val="clear" w:pos="9638"/>
      </w:tabs>
      <w:rPr>
        <w:rFonts w:ascii="Century Gothic" w:hAnsi="Century Gothic"/>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65AC8">
      <w:rPr>
        <w:rFonts w:ascii="Century Gothic" w:hAnsi="Century Gothic"/>
        <w:sz w:val="16"/>
        <w:szCs w:val="16"/>
      </w:rPr>
      <w:t xml:space="preserve">Pag. </w:t>
    </w:r>
    <w:r w:rsidRPr="00165AC8">
      <w:rPr>
        <w:rFonts w:ascii="Century Gothic" w:hAnsi="Century Gothic"/>
        <w:sz w:val="16"/>
        <w:szCs w:val="16"/>
      </w:rPr>
      <w:fldChar w:fldCharType="begin"/>
    </w:r>
    <w:r w:rsidRPr="00165AC8">
      <w:rPr>
        <w:rFonts w:ascii="Century Gothic" w:hAnsi="Century Gothic"/>
        <w:sz w:val="16"/>
        <w:szCs w:val="16"/>
      </w:rPr>
      <w:instrText xml:space="preserve"> PAGE </w:instrText>
    </w:r>
    <w:r w:rsidRPr="00165AC8">
      <w:rPr>
        <w:rFonts w:ascii="Century Gothic" w:hAnsi="Century Gothic"/>
        <w:sz w:val="16"/>
        <w:szCs w:val="16"/>
      </w:rPr>
      <w:fldChar w:fldCharType="separate"/>
    </w:r>
    <w:r w:rsidR="00A00676">
      <w:rPr>
        <w:rFonts w:ascii="Century Gothic" w:hAnsi="Century Gothic"/>
        <w:noProof/>
        <w:sz w:val="16"/>
        <w:szCs w:val="16"/>
      </w:rPr>
      <w:t>5</w:t>
    </w:r>
    <w:r w:rsidRPr="00165AC8">
      <w:rPr>
        <w:rFonts w:ascii="Century Gothic" w:hAnsi="Century Gothic"/>
        <w:sz w:val="16"/>
        <w:szCs w:val="16"/>
      </w:rPr>
      <w:fldChar w:fldCharType="end"/>
    </w:r>
    <w:r w:rsidRPr="00165AC8">
      <w:rPr>
        <w:rFonts w:ascii="Century Gothic" w:hAnsi="Century Gothic"/>
        <w:sz w:val="16"/>
        <w:szCs w:val="16"/>
      </w:rPr>
      <w:t xml:space="preserve"> di </w:t>
    </w:r>
    <w:r w:rsidRPr="00165AC8">
      <w:rPr>
        <w:rFonts w:ascii="Century Gothic" w:hAnsi="Century Gothic"/>
        <w:sz w:val="16"/>
        <w:szCs w:val="16"/>
      </w:rPr>
      <w:fldChar w:fldCharType="begin"/>
    </w:r>
    <w:r w:rsidRPr="00165AC8">
      <w:rPr>
        <w:rFonts w:ascii="Century Gothic" w:hAnsi="Century Gothic"/>
        <w:sz w:val="16"/>
        <w:szCs w:val="16"/>
      </w:rPr>
      <w:instrText xml:space="preserve"> NUMPAGES </w:instrText>
    </w:r>
    <w:r w:rsidRPr="00165AC8">
      <w:rPr>
        <w:rFonts w:ascii="Century Gothic" w:hAnsi="Century Gothic"/>
        <w:sz w:val="16"/>
        <w:szCs w:val="16"/>
      </w:rPr>
      <w:fldChar w:fldCharType="separate"/>
    </w:r>
    <w:r w:rsidR="00A00676">
      <w:rPr>
        <w:rFonts w:ascii="Century Gothic" w:hAnsi="Century Gothic"/>
        <w:noProof/>
        <w:sz w:val="16"/>
        <w:szCs w:val="16"/>
      </w:rPr>
      <w:t>5</w:t>
    </w:r>
    <w:r w:rsidRPr="00165AC8">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979" w:rsidRDefault="00835979">
      <w:r>
        <w:separator/>
      </w:r>
    </w:p>
  </w:footnote>
  <w:footnote w:type="continuationSeparator" w:id="0">
    <w:p w:rsidR="00835979" w:rsidRDefault="00835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55B"/>
    <w:multiLevelType w:val="multilevel"/>
    <w:tmpl w:val="2E502E5E"/>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1D23CB0"/>
    <w:multiLevelType w:val="hybridMultilevel"/>
    <w:tmpl w:val="D4741E3C"/>
    <w:lvl w:ilvl="0" w:tplc="8DA47088">
      <w:start w:val="1"/>
      <w:numFmt w:val="bullet"/>
      <w:lvlText w:val="■"/>
      <w:lvlJc w:val="left"/>
      <w:pPr>
        <w:tabs>
          <w:tab w:val="num" w:pos="1440"/>
        </w:tabs>
        <w:ind w:left="1440" w:hanging="360"/>
      </w:pPr>
      <w:rPr>
        <w:rFonts w:ascii="Courier New" w:hAnsi="Courier New"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3430577"/>
    <w:multiLevelType w:val="multilevel"/>
    <w:tmpl w:val="BDCCB94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DD0594"/>
    <w:multiLevelType w:val="hybridMultilevel"/>
    <w:tmpl w:val="2006EC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C642BC"/>
    <w:multiLevelType w:val="hybridMultilevel"/>
    <w:tmpl w:val="F23EFC06"/>
    <w:lvl w:ilvl="0" w:tplc="FADC6690">
      <w:start w:val="1"/>
      <w:numFmt w:val="bullet"/>
      <w:lvlText w:val="□"/>
      <w:lvlJc w:val="left"/>
      <w:pPr>
        <w:ind w:left="720" w:hanging="360"/>
      </w:pPr>
      <w:rPr>
        <w:rFonts w:ascii="Courier New" w:hAnsi="Courier New"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7B45C6"/>
    <w:multiLevelType w:val="hybridMultilevel"/>
    <w:tmpl w:val="F4E23F76"/>
    <w:lvl w:ilvl="0" w:tplc="FADC6690">
      <w:start w:val="1"/>
      <w:numFmt w:val="bullet"/>
      <w:lvlText w:val="□"/>
      <w:lvlJc w:val="left"/>
      <w:pPr>
        <w:tabs>
          <w:tab w:val="num" w:pos="720"/>
        </w:tabs>
        <w:ind w:left="720" w:hanging="360"/>
      </w:pPr>
      <w:rPr>
        <w:rFonts w:ascii="Courier New" w:hAnsi="Courier New" w:hint="default"/>
        <w:b/>
        <w:sz w:val="28"/>
      </w:rPr>
    </w:lvl>
    <w:lvl w:ilvl="1" w:tplc="FADC6690">
      <w:start w:val="1"/>
      <w:numFmt w:val="bullet"/>
      <w:lvlText w:val="□"/>
      <w:lvlJc w:val="left"/>
      <w:pPr>
        <w:tabs>
          <w:tab w:val="num" w:pos="1440"/>
        </w:tabs>
        <w:ind w:left="1440" w:hanging="360"/>
      </w:pPr>
      <w:rPr>
        <w:rFonts w:ascii="Courier New" w:hAnsi="Courier New" w:hint="default"/>
        <w:b/>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E57B44"/>
    <w:multiLevelType w:val="hybridMultilevel"/>
    <w:tmpl w:val="7D86E9EE"/>
    <w:lvl w:ilvl="0" w:tplc="876A7774">
      <w:start w:val="1"/>
      <w:numFmt w:val="bullet"/>
      <w:lvlText w:val="-"/>
      <w:lvlJc w:val="left"/>
      <w:pPr>
        <w:ind w:left="720" w:hanging="360"/>
      </w:pPr>
      <w:rPr>
        <w:rFonts w:ascii="Times New Roman" w:hAnsi="Times New Roman" w:cs="Times New Roman" w:hint="default"/>
      </w:rPr>
    </w:lvl>
    <w:lvl w:ilvl="1" w:tplc="876A7774">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175456"/>
    <w:multiLevelType w:val="hybridMultilevel"/>
    <w:tmpl w:val="6AE2F0B6"/>
    <w:lvl w:ilvl="0" w:tplc="876A7774">
      <w:start w:val="1"/>
      <w:numFmt w:val="bullet"/>
      <w:lvlText w:val="-"/>
      <w:lvlJc w:val="left"/>
      <w:pPr>
        <w:tabs>
          <w:tab w:val="num" w:pos="1068"/>
        </w:tabs>
        <w:ind w:left="1068" w:hanging="360"/>
      </w:pPr>
      <w:rPr>
        <w:rFonts w:ascii="Times New Roman" w:hAnsi="Times New Roman" w:cs="Times New Roman" w:hint="default"/>
        <w:b w:val="0"/>
        <w:sz w:val="18"/>
        <w:szCs w:val="18"/>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30CB28A8"/>
    <w:multiLevelType w:val="hybridMultilevel"/>
    <w:tmpl w:val="F154E44A"/>
    <w:lvl w:ilvl="0" w:tplc="A7840308">
      <w:start w:val="1"/>
      <w:numFmt w:val="bullet"/>
      <w:lvlText w:val="-"/>
      <w:lvlJc w:val="left"/>
      <w:pPr>
        <w:ind w:left="1077" w:hanging="360"/>
      </w:pPr>
      <w:rPr>
        <w:rFonts w:hAnsi="Arial" w:hint="default"/>
      </w:rPr>
    </w:lvl>
    <w:lvl w:ilvl="1" w:tplc="A7840308">
      <w:start w:val="1"/>
      <w:numFmt w:val="bullet"/>
      <w:lvlText w:val="-"/>
      <w:lvlJc w:val="left"/>
      <w:pPr>
        <w:ind w:left="1797" w:hanging="360"/>
      </w:pPr>
      <w:rPr>
        <w:rFonts w:hAnsi="Arial"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0">
    <w:nsid w:val="36742E81"/>
    <w:multiLevelType w:val="hybridMultilevel"/>
    <w:tmpl w:val="E40648E8"/>
    <w:lvl w:ilvl="0" w:tplc="447A5184">
      <w:start w:val="1"/>
      <w:numFmt w:val="decimal"/>
      <w:lvlText w:val="%1."/>
      <w:lvlJc w:val="left"/>
      <w:pPr>
        <w:tabs>
          <w:tab w:val="num" w:pos="720"/>
        </w:tabs>
        <w:ind w:left="720" w:hanging="360"/>
      </w:pPr>
      <w:rPr>
        <w:rFonts w:hint="default"/>
        <w:b w:val="0"/>
        <w:sz w:val="18"/>
        <w:szCs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E82A5F"/>
    <w:multiLevelType w:val="hybridMultilevel"/>
    <w:tmpl w:val="8B001A66"/>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131C5A"/>
    <w:multiLevelType w:val="hybridMultilevel"/>
    <w:tmpl w:val="B4B878C2"/>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2962C3"/>
    <w:multiLevelType w:val="hybridMultilevel"/>
    <w:tmpl w:val="A860E7A6"/>
    <w:lvl w:ilvl="0" w:tplc="77B86D6E">
      <w:start w:val="1"/>
      <w:numFmt w:val="bullet"/>
      <w:lvlText w:val=""/>
      <w:lvlJc w:val="left"/>
      <w:pPr>
        <w:tabs>
          <w:tab w:val="num" w:pos="1004"/>
        </w:tabs>
        <w:ind w:left="1004" w:hanging="360"/>
      </w:pPr>
      <w:rPr>
        <w:rFonts w:ascii="Symbol" w:hAnsi="Symbol" w:hint="default"/>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BB64CD7"/>
    <w:multiLevelType w:val="hybridMultilevel"/>
    <w:tmpl w:val="8D84AC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E211539"/>
    <w:multiLevelType w:val="hybridMultilevel"/>
    <w:tmpl w:val="9F12ED50"/>
    <w:lvl w:ilvl="0" w:tplc="8DA47088">
      <w:start w:val="1"/>
      <w:numFmt w:val="bullet"/>
      <w:lvlText w:val="■"/>
      <w:lvlJc w:val="left"/>
      <w:pPr>
        <w:tabs>
          <w:tab w:val="num" w:pos="720"/>
        </w:tabs>
        <w:ind w:left="720" w:hanging="360"/>
      </w:pPr>
      <w:rPr>
        <w:rFonts w:ascii="Courier New" w:hAnsi="Courier New" w:hint="default"/>
        <w:b/>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F872956"/>
    <w:multiLevelType w:val="hybridMultilevel"/>
    <w:tmpl w:val="0316E6B0"/>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5F7ADB"/>
    <w:multiLevelType w:val="hybridMultilevel"/>
    <w:tmpl w:val="27928344"/>
    <w:lvl w:ilvl="0" w:tplc="04100017">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8">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F65692F"/>
    <w:multiLevelType w:val="hybridMultilevel"/>
    <w:tmpl w:val="F39EBCDC"/>
    <w:lvl w:ilvl="0" w:tplc="FADC6690">
      <w:start w:val="1"/>
      <w:numFmt w:val="bullet"/>
      <w:lvlText w:val="□"/>
      <w:lvlJc w:val="left"/>
      <w:pPr>
        <w:tabs>
          <w:tab w:val="num" w:pos="720"/>
        </w:tabs>
        <w:ind w:left="720" w:hanging="360"/>
      </w:pPr>
      <w:rPr>
        <w:rFonts w:ascii="Courier New" w:hAnsi="Courier New" w:hint="default"/>
        <w:b/>
        <w:sz w:val="28"/>
      </w:rPr>
    </w:lvl>
    <w:lvl w:ilvl="1" w:tplc="A7840308">
      <w:start w:val="1"/>
      <w:numFmt w:val="bullet"/>
      <w:lvlText w:val="-"/>
      <w:lvlJc w:val="left"/>
      <w:pPr>
        <w:tabs>
          <w:tab w:val="num" w:pos="1440"/>
        </w:tabs>
        <w:ind w:left="1440" w:hanging="360"/>
      </w:pPr>
      <w:rPr>
        <w:rFonts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5D60A83"/>
    <w:multiLevelType w:val="hybridMultilevel"/>
    <w:tmpl w:val="D9DA28F0"/>
    <w:lvl w:ilvl="0" w:tplc="F886EF0A">
      <w:start w:val="12"/>
      <w:numFmt w:val="lowerLetter"/>
      <w:lvlText w:val="%1)"/>
      <w:lvlJc w:val="left"/>
      <w:pPr>
        <w:ind w:left="1069" w:hanging="360"/>
      </w:pPr>
      <w:rPr>
        <w:rFonts w:hint="default"/>
        <w:sz w:val="19"/>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nsid w:val="67C66E08"/>
    <w:multiLevelType w:val="multilevel"/>
    <w:tmpl w:val="ED44D4B6"/>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CE85FE0"/>
    <w:multiLevelType w:val="hybridMultilevel"/>
    <w:tmpl w:val="AEC0A6E8"/>
    <w:lvl w:ilvl="0" w:tplc="A7840308">
      <w:start w:val="1"/>
      <w:numFmt w:val="bullet"/>
      <w:lvlText w:val="-"/>
      <w:lvlJc w:val="left"/>
      <w:pPr>
        <w:ind w:left="1077" w:hanging="360"/>
      </w:pPr>
      <w:rPr>
        <w:rFonts w:hAnsi="Arial" w:hint="default"/>
      </w:rPr>
    </w:lvl>
    <w:lvl w:ilvl="1" w:tplc="04100003">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4">
    <w:nsid w:val="741B0310"/>
    <w:multiLevelType w:val="multilevel"/>
    <w:tmpl w:val="BBA65AD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8F36588"/>
    <w:multiLevelType w:val="hybridMultilevel"/>
    <w:tmpl w:val="C28AC682"/>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8"/>
  </w:num>
  <w:num w:numId="4">
    <w:abstractNumId w:val="2"/>
  </w:num>
  <w:num w:numId="5">
    <w:abstractNumId w:val="20"/>
  </w:num>
  <w:num w:numId="6">
    <w:abstractNumId w:val="14"/>
  </w:num>
  <w:num w:numId="7">
    <w:abstractNumId w:val="15"/>
  </w:num>
  <w:num w:numId="8">
    <w:abstractNumId w:val="5"/>
  </w:num>
  <w:num w:numId="9">
    <w:abstractNumId w:val="23"/>
  </w:num>
  <w:num w:numId="10">
    <w:abstractNumId w:val="9"/>
  </w:num>
  <w:num w:numId="11">
    <w:abstractNumId w:val="19"/>
  </w:num>
  <w:num w:numId="12">
    <w:abstractNumId w:val="1"/>
  </w:num>
  <w:num w:numId="13">
    <w:abstractNumId w:val="4"/>
  </w:num>
  <w:num w:numId="14">
    <w:abstractNumId w:val="7"/>
  </w:num>
  <w:num w:numId="15">
    <w:abstractNumId w:val="16"/>
  </w:num>
  <w:num w:numId="16">
    <w:abstractNumId w:val="12"/>
  </w:num>
  <w:num w:numId="17">
    <w:abstractNumId w:val="25"/>
  </w:num>
  <w:num w:numId="18">
    <w:abstractNumId w:val="11"/>
  </w:num>
  <w:num w:numId="19">
    <w:abstractNumId w:val="24"/>
  </w:num>
  <w:num w:numId="20">
    <w:abstractNumId w:val="17"/>
  </w:num>
  <w:num w:numId="21">
    <w:abstractNumId w:val="6"/>
  </w:num>
  <w:num w:numId="22">
    <w:abstractNumId w:val="21"/>
  </w:num>
  <w:num w:numId="23">
    <w:abstractNumId w:val="0"/>
  </w:num>
  <w:num w:numId="24">
    <w:abstractNumId w:val="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D3"/>
    <w:rsid w:val="000026D4"/>
    <w:rsid w:val="000042F4"/>
    <w:rsid w:val="00007614"/>
    <w:rsid w:val="00020468"/>
    <w:rsid w:val="00035767"/>
    <w:rsid w:val="00037F2D"/>
    <w:rsid w:val="00052B69"/>
    <w:rsid w:val="00055AB8"/>
    <w:rsid w:val="000573D3"/>
    <w:rsid w:val="00057C74"/>
    <w:rsid w:val="0006401F"/>
    <w:rsid w:val="00064DF6"/>
    <w:rsid w:val="00067FA7"/>
    <w:rsid w:val="00082E35"/>
    <w:rsid w:val="00084756"/>
    <w:rsid w:val="000967AC"/>
    <w:rsid w:val="0009704B"/>
    <w:rsid w:val="000A3460"/>
    <w:rsid w:val="000A4D5C"/>
    <w:rsid w:val="000D3DEC"/>
    <w:rsid w:val="000E2400"/>
    <w:rsid w:val="000E74B5"/>
    <w:rsid w:val="000F2FA6"/>
    <w:rsid w:val="000F45F4"/>
    <w:rsid w:val="000F68A4"/>
    <w:rsid w:val="00117184"/>
    <w:rsid w:val="001269DB"/>
    <w:rsid w:val="00133197"/>
    <w:rsid w:val="001657B8"/>
    <w:rsid w:val="00165AC8"/>
    <w:rsid w:val="001709C0"/>
    <w:rsid w:val="00176A7B"/>
    <w:rsid w:val="00182EF1"/>
    <w:rsid w:val="001833BB"/>
    <w:rsid w:val="00183761"/>
    <w:rsid w:val="001A0C64"/>
    <w:rsid w:val="001B4985"/>
    <w:rsid w:val="001C0B4C"/>
    <w:rsid w:val="001C2B19"/>
    <w:rsid w:val="001D6DFB"/>
    <w:rsid w:val="001E6162"/>
    <w:rsid w:val="001F02EE"/>
    <w:rsid w:val="001F1813"/>
    <w:rsid w:val="001F2498"/>
    <w:rsid w:val="001F6595"/>
    <w:rsid w:val="00215928"/>
    <w:rsid w:val="0022413F"/>
    <w:rsid w:val="0022499D"/>
    <w:rsid w:val="00231B09"/>
    <w:rsid w:val="00232121"/>
    <w:rsid w:val="002515A9"/>
    <w:rsid w:val="00262A37"/>
    <w:rsid w:val="00274F0B"/>
    <w:rsid w:val="00287991"/>
    <w:rsid w:val="002A11BB"/>
    <w:rsid w:val="002A7461"/>
    <w:rsid w:val="002E0E72"/>
    <w:rsid w:val="002E2E95"/>
    <w:rsid w:val="002F1AB8"/>
    <w:rsid w:val="0030587E"/>
    <w:rsid w:val="00313218"/>
    <w:rsid w:val="0033350E"/>
    <w:rsid w:val="0034732D"/>
    <w:rsid w:val="003521C0"/>
    <w:rsid w:val="00353BEE"/>
    <w:rsid w:val="0039070C"/>
    <w:rsid w:val="00390DCD"/>
    <w:rsid w:val="00395DA1"/>
    <w:rsid w:val="003B52BA"/>
    <w:rsid w:val="003C1321"/>
    <w:rsid w:val="003C34B4"/>
    <w:rsid w:val="003C5613"/>
    <w:rsid w:val="003D4948"/>
    <w:rsid w:val="003D77F1"/>
    <w:rsid w:val="003D783E"/>
    <w:rsid w:val="003E5B3B"/>
    <w:rsid w:val="003F74F0"/>
    <w:rsid w:val="00415FF2"/>
    <w:rsid w:val="004845AC"/>
    <w:rsid w:val="004A56A7"/>
    <w:rsid w:val="004B07D1"/>
    <w:rsid w:val="004B5E41"/>
    <w:rsid w:val="004B7F47"/>
    <w:rsid w:val="004E2028"/>
    <w:rsid w:val="004E6710"/>
    <w:rsid w:val="004F40C1"/>
    <w:rsid w:val="00527C87"/>
    <w:rsid w:val="0053797E"/>
    <w:rsid w:val="00545CF5"/>
    <w:rsid w:val="00551DD9"/>
    <w:rsid w:val="00557994"/>
    <w:rsid w:val="00563439"/>
    <w:rsid w:val="005676A0"/>
    <w:rsid w:val="00567FCF"/>
    <w:rsid w:val="00585B1F"/>
    <w:rsid w:val="005C2768"/>
    <w:rsid w:val="005E25DA"/>
    <w:rsid w:val="005E629B"/>
    <w:rsid w:val="005F2819"/>
    <w:rsid w:val="005F3916"/>
    <w:rsid w:val="005F394A"/>
    <w:rsid w:val="006007C0"/>
    <w:rsid w:val="006032FD"/>
    <w:rsid w:val="00611174"/>
    <w:rsid w:val="00614343"/>
    <w:rsid w:val="00615288"/>
    <w:rsid w:val="00630EF7"/>
    <w:rsid w:val="0064385F"/>
    <w:rsid w:val="0064498A"/>
    <w:rsid w:val="006517E8"/>
    <w:rsid w:val="00666799"/>
    <w:rsid w:val="006821A4"/>
    <w:rsid w:val="0068278C"/>
    <w:rsid w:val="00692CD2"/>
    <w:rsid w:val="006A20D0"/>
    <w:rsid w:val="006A7BD5"/>
    <w:rsid w:val="006B3170"/>
    <w:rsid w:val="006D1E7D"/>
    <w:rsid w:val="006D3AFD"/>
    <w:rsid w:val="006D74A5"/>
    <w:rsid w:val="006F0788"/>
    <w:rsid w:val="006F1AA8"/>
    <w:rsid w:val="006F3D50"/>
    <w:rsid w:val="00730117"/>
    <w:rsid w:val="00745673"/>
    <w:rsid w:val="00763EDA"/>
    <w:rsid w:val="00766215"/>
    <w:rsid w:val="007678BB"/>
    <w:rsid w:val="00784135"/>
    <w:rsid w:val="00787975"/>
    <w:rsid w:val="007C1FF0"/>
    <w:rsid w:val="007D005E"/>
    <w:rsid w:val="007F1153"/>
    <w:rsid w:val="007F71A5"/>
    <w:rsid w:val="00812BF9"/>
    <w:rsid w:val="00822C78"/>
    <w:rsid w:val="008250B2"/>
    <w:rsid w:val="00835979"/>
    <w:rsid w:val="008514DF"/>
    <w:rsid w:val="0085387A"/>
    <w:rsid w:val="00877365"/>
    <w:rsid w:val="00886688"/>
    <w:rsid w:val="008B2432"/>
    <w:rsid w:val="008B3D37"/>
    <w:rsid w:val="008B6831"/>
    <w:rsid w:val="008B7A08"/>
    <w:rsid w:val="008D4373"/>
    <w:rsid w:val="00906BFE"/>
    <w:rsid w:val="009100BB"/>
    <w:rsid w:val="00920CFF"/>
    <w:rsid w:val="00920EB3"/>
    <w:rsid w:val="009222DB"/>
    <w:rsid w:val="00926280"/>
    <w:rsid w:val="00933D23"/>
    <w:rsid w:val="0094159D"/>
    <w:rsid w:val="00941F4D"/>
    <w:rsid w:val="009440CC"/>
    <w:rsid w:val="0094697C"/>
    <w:rsid w:val="009541DA"/>
    <w:rsid w:val="0096669B"/>
    <w:rsid w:val="00971331"/>
    <w:rsid w:val="0097608B"/>
    <w:rsid w:val="0098354D"/>
    <w:rsid w:val="009A76B8"/>
    <w:rsid w:val="009B0356"/>
    <w:rsid w:val="009B2CA1"/>
    <w:rsid w:val="009C0B41"/>
    <w:rsid w:val="009C521E"/>
    <w:rsid w:val="009C6270"/>
    <w:rsid w:val="009E7C15"/>
    <w:rsid w:val="009F15CC"/>
    <w:rsid w:val="009F3B06"/>
    <w:rsid w:val="009F7B38"/>
    <w:rsid w:val="00A00676"/>
    <w:rsid w:val="00A0093F"/>
    <w:rsid w:val="00A054BD"/>
    <w:rsid w:val="00A1401F"/>
    <w:rsid w:val="00A15CAE"/>
    <w:rsid w:val="00A216C4"/>
    <w:rsid w:val="00A21746"/>
    <w:rsid w:val="00A304D3"/>
    <w:rsid w:val="00A45DAC"/>
    <w:rsid w:val="00A62A36"/>
    <w:rsid w:val="00A62D22"/>
    <w:rsid w:val="00A65B28"/>
    <w:rsid w:val="00A768DE"/>
    <w:rsid w:val="00A86501"/>
    <w:rsid w:val="00A8660A"/>
    <w:rsid w:val="00A901FD"/>
    <w:rsid w:val="00AA1FAE"/>
    <w:rsid w:val="00AB0F42"/>
    <w:rsid w:val="00AB74F3"/>
    <w:rsid w:val="00AB7DDC"/>
    <w:rsid w:val="00AD0838"/>
    <w:rsid w:val="00AD6D57"/>
    <w:rsid w:val="00AE1DE5"/>
    <w:rsid w:val="00AE4565"/>
    <w:rsid w:val="00AF41FA"/>
    <w:rsid w:val="00B00323"/>
    <w:rsid w:val="00B013A9"/>
    <w:rsid w:val="00B02A6E"/>
    <w:rsid w:val="00B15542"/>
    <w:rsid w:val="00B2313C"/>
    <w:rsid w:val="00B24D22"/>
    <w:rsid w:val="00B26955"/>
    <w:rsid w:val="00B27428"/>
    <w:rsid w:val="00B359F6"/>
    <w:rsid w:val="00B5110B"/>
    <w:rsid w:val="00B76D7D"/>
    <w:rsid w:val="00B80E39"/>
    <w:rsid w:val="00B81D27"/>
    <w:rsid w:val="00B902E9"/>
    <w:rsid w:val="00B91915"/>
    <w:rsid w:val="00B94C84"/>
    <w:rsid w:val="00BA5006"/>
    <w:rsid w:val="00BB0905"/>
    <w:rsid w:val="00BB5E55"/>
    <w:rsid w:val="00BB7A79"/>
    <w:rsid w:val="00BB7B88"/>
    <w:rsid w:val="00BC50AC"/>
    <w:rsid w:val="00BD0796"/>
    <w:rsid w:val="00BD2C51"/>
    <w:rsid w:val="00BD7537"/>
    <w:rsid w:val="00BE6731"/>
    <w:rsid w:val="00BF6064"/>
    <w:rsid w:val="00BF7CB8"/>
    <w:rsid w:val="00C058A6"/>
    <w:rsid w:val="00C12810"/>
    <w:rsid w:val="00C12C85"/>
    <w:rsid w:val="00C13004"/>
    <w:rsid w:val="00C16667"/>
    <w:rsid w:val="00C21BEE"/>
    <w:rsid w:val="00C22B0D"/>
    <w:rsid w:val="00C256E6"/>
    <w:rsid w:val="00C27562"/>
    <w:rsid w:val="00C40FE4"/>
    <w:rsid w:val="00C50D68"/>
    <w:rsid w:val="00C54146"/>
    <w:rsid w:val="00C5585B"/>
    <w:rsid w:val="00C835BC"/>
    <w:rsid w:val="00C94C70"/>
    <w:rsid w:val="00CA68EC"/>
    <w:rsid w:val="00CB25C8"/>
    <w:rsid w:val="00CD0302"/>
    <w:rsid w:val="00CD7D20"/>
    <w:rsid w:val="00CE58EB"/>
    <w:rsid w:val="00D07B1D"/>
    <w:rsid w:val="00D12BD1"/>
    <w:rsid w:val="00D131AC"/>
    <w:rsid w:val="00D259FD"/>
    <w:rsid w:val="00D35634"/>
    <w:rsid w:val="00D36DB5"/>
    <w:rsid w:val="00D4542B"/>
    <w:rsid w:val="00D55EEB"/>
    <w:rsid w:val="00D63083"/>
    <w:rsid w:val="00D70E47"/>
    <w:rsid w:val="00D741A9"/>
    <w:rsid w:val="00D75D12"/>
    <w:rsid w:val="00D836B7"/>
    <w:rsid w:val="00D8467E"/>
    <w:rsid w:val="00DA3E82"/>
    <w:rsid w:val="00DA7198"/>
    <w:rsid w:val="00DB6663"/>
    <w:rsid w:val="00DC33B3"/>
    <w:rsid w:val="00DD7BB3"/>
    <w:rsid w:val="00DD7ED2"/>
    <w:rsid w:val="00DE5C31"/>
    <w:rsid w:val="00E061DA"/>
    <w:rsid w:val="00E132BD"/>
    <w:rsid w:val="00E13CC7"/>
    <w:rsid w:val="00E16139"/>
    <w:rsid w:val="00E23D32"/>
    <w:rsid w:val="00E24791"/>
    <w:rsid w:val="00E30289"/>
    <w:rsid w:val="00E41641"/>
    <w:rsid w:val="00E57C36"/>
    <w:rsid w:val="00E6728F"/>
    <w:rsid w:val="00E8037E"/>
    <w:rsid w:val="00E8573F"/>
    <w:rsid w:val="00EA590A"/>
    <w:rsid w:val="00EB03F0"/>
    <w:rsid w:val="00EC471D"/>
    <w:rsid w:val="00ED2F1A"/>
    <w:rsid w:val="00EF0B68"/>
    <w:rsid w:val="00F116C4"/>
    <w:rsid w:val="00F1370A"/>
    <w:rsid w:val="00F17B7D"/>
    <w:rsid w:val="00F26785"/>
    <w:rsid w:val="00F2719C"/>
    <w:rsid w:val="00F27EF8"/>
    <w:rsid w:val="00F32882"/>
    <w:rsid w:val="00F34C1C"/>
    <w:rsid w:val="00F401CD"/>
    <w:rsid w:val="00F40629"/>
    <w:rsid w:val="00F41206"/>
    <w:rsid w:val="00F41BFF"/>
    <w:rsid w:val="00F509A3"/>
    <w:rsid w:val="00F509FB"/>
    <w:rsid w:val="00F62C53"/>
    <w:rsid w:val="00F83BB7"/>
    <w:rsid w:val="00FA017A"/>
    <w:rsid w:val="00FA0595"/>
    <w:rsid w:val="00FA3872"/>
    <w:rsid w:val="00FA7495"/>
    <w:rsid w:val="00FC5C0D"/>
    <w:rsid w:val="00FE0989"/>
    <w:rsid w:val="00FF162B"/>
    <w:rsid w:val="00FF6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51B467-2458-4305-92F5-16726CA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AC8"/>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testoCarattere">
    <w:name w:val="Corpo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paragraph" w:styleId="Didascalia">
    <w:name w:val="caption"/>
    <w:basedOn w:val="Normale"/>
    <w:next w:val="Normale"/>
    <w:qFormat/>
    <w:pPr>
      <w:autoSpaceDE w:val="0"/>
      <w:autoSpaceDN w:val="0"/>
      <w:adjustRightInd w:val="0"/>
      <w:ind w:left="4253" w:right="-108"/>
    </w:pPr>
    <w:rPr>
      <w:b/>
      <w:color w:val="000000"/>
    </w:rPr>
  </w:style>
  <w:style w:type="paragraph" w:styleId="Paragrafoelenco">
    <w:name w:val="List Paragraph"/>
    <w:basedOn w:val="Normale"/>
    <w:uiPriority w:val="34"/>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NormaleWeb">
    <w:name w:val="Normal (Web)"/>
    <w:basedOn w:val="Normale"/>
    <w:semiHidden/>
    <w:unhideWhenUsed/>
    <w:pPr>
      <w:spacing w:before="100" w:beforeAutospacing="1" w:after="100" w:afterAutospacing="1"/>
    </w:pPr>
  </w:style>
  <w:style w:type="character" w:customStyle="1" w:styleId="fontstyle01">
    <w:name w:val="fontstyle01"/>
    <w:rsid w:val="00822C78"/>
    <w:rPr>
      <w:rFonts w:ascii="CIDFont+F2" w:hAnsi="CIDFont+F2" w:hint="default"/>
      <w:b/>
      <w:bCs/>
      <w:i w:val="0"/>
      <w:iCs w:val="0"/>
      <w:color w:val="000000"/>
      <w:sz w:val="20"/>
      <w:szCs w:val="20"/>
    </w:rPr>
  </w:style>
  <w:style w:type="table" w:styleId="Grigliatabella">
    <w:name w:val="Table Grid"/>
    <w:basedOn w:val="Tabellanormale"/>
    <w:uiPriority w:val="59"/>
    <w:rsid w:val="00165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1728">
      <w:bodyDiv w:val="1"/>
      <w:marLeft w:val="0"/>
      <w:marRight w:val="0"/>
      <w:marTop w:val="0"/>
      <w:marBottom w:val="0"/>
      <w:divBdr>
        <w:top w:val="none" w:sz="0" w:space="0" w:color="auto"/>
        <w:left w:val="none" w:sz="0" w:space="0" w:color="auto"/>
        <w:bottom w:val="none" w:sz="0" w:space="0" w:color="auto"/>
        <w:right w:val="none" w:sz="0" w:space="0" w:color="auto"/>
      </w:divBdr>
    </w:div>
    <w:div w:id="15918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9B8CF-75E7-4347-AF24-C1362386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2968</Words>
  <Characters>16924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7</cp:revision>
  <cp:lastPrinted>2022-11-09T11:48:00Z</cp:lastPrinted>
  <dcterms:created xsi:type="dcterms:W3CDTF">2023-05-17T15:37:00Z</dcterms:created>
  <dcterms:modified xsi:type="dcterms:W3CDTF">2023-05-18T11:41:00Z</dcterms:modified>
</cp:coreProperties>
</file>